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topLinePunct w:val="0"/>
        <w:autoSpaceDN/>
        <w:bidi w:val="0"/>
        <w:spacing w:line="560" w:lineRule="exact"/>
        <w:jc w:val="left"/>
        <w:textAlignment w:val="auto"/>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pPr>
        <w:pageBreakBefore w:val="0"/>
        <w:widowControl/>
        <w:kinsoku/>
        <w:overflowPunct/>
        <w:topLinePunct w:val="0"/>
        <w:autoSpaceDN/>
        <w:bidi w:val="0"/>
        <w:spacing w:line="560" w:lineRule="exact"/>
        <w:ind w:left="0" w:leftChars="0" w:right="0"/>
        <w:jc w:val="center"/>
        <w:textAlignment w:val="auto"/>
        <w:rPr>
          <w:rFonts w:hint="eastAsia" w:ascii="方正小标宋简体" w:hAnsi="宋体" w:eastAsia="方正小标宋简体" w:cs="Times New Roman"/>
          <w:color w:val="000000" w:themeColor="text1"/>
          <w:kern w:val="0"/>
          <w:sz w:val="44"/>
          <w:szCs w:val="44"/>
          <w:highlight w:val="none"/>
          <w:lang w:val="en-US" w:eastAsia="zh-CN" w:bidi="ar"/>
          <w14:textFill>
            <w14:solidFill>
              <w14:schemeClr w14:val="tx1"/>
            </w14:solidFill>
          </w14:textFill>
        </w:rPr>
      </w:pPr>
    </w:p>
    <w:p>
      <w:pPr>
        <w:pageBreakBefore w:val="0"/>
        <w:widowControl/>
        <w:kinsoku/>
        <w:overflowPunct/>
        <w:topLinePunct w:val="0"/>
        <w:autoSpaceDN/>
        <w:bidi w:val="0"/>
        <w:spacing w:line="560" w:lineRule="exact"/>
        <w:ind w:left="0" w:leftChars="0" w:right="0"/>
        <w:jc w:val="center"/>
        <w:textAlignment w:val="auto"/>
        <w:rPr>
          <w:rFonts w:hint="eastAsia" w:ascii="方正小标宋简体" w:hAnsi="宋体" w:eastAsia="方正小标宋简体" w:cs="Times New Roman"/>
          <w:color w:val="000000" w:themeColor="text1"/>
          <w:kern w:val="0"/>
          <w:sz w:val="44"/>
          <w:szCs w:val="44"/>
          <w:highlight w:val="none"/>
          <w:lang w:val="en-US" w:eastAsia="zh-CN" w:bidi="ar"/>
          <w14:textFill>
            <w14:solidFill>
              <w14:schemeClr w14:val="tx1"/>
            </w14:solidFill>
          </w14:textFill>
        </w:rPr>
      </w:pPr>
      <w:r>
        <w:rPr>
          <w:rFonts w:hint="eastAsia" w:ascii="方正小标宋简体" w:hAnsi="宋体" w:eastAsia="方正小标宋简体" w:cs="Times New Roman"/>
          <w:color w:val="000000" w:themeColor="text1"/>
          <w:kern w:val="0"/>
          <w:sz w:val="44"/>
          <w:szCs w:val="44"/>
          <w:highlight w:val="none"/>
          <w:lang w:val="en-US" w:eastAsia="zh-CN" w:bidi="ar"/>
          <w14:textFill>
            <w14:solidFill>
              <w14:schemeClr w14:val="tx1"/>
            </w14:solidFill>
          </w14:textFill>
        </w:rPr>
        <w:t>2025年深圳市人工智能语料券</w:t>
      </w:r>
    </w:p>
    <w:p>
      <w:pPr>
        <w:pageBreakBefore w:val="0"/>
        <w:widowControl/>
        <w:kinsoku/>
        <w:overflowPunct/>
        <w:topLinePunct w:val="0"/>
        <w:autoSpaceDN/>
        <w:bidi w:val="0"/>
        <w:spacing w:line="560" w:lineRule="exact"/>
        <w:ind w:left="0" w:leftChars="0" w:right="0"/>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Times New Roman"/>
          <w:color w:val="000000" w:themeColor="text1"/>
          <w:kern w:val="0"/>
          <w:sz w:val="44"/>
          <w:szCs w:val="44"/>
          <w:highlight w:val="none"/>
          <w:lang w:val="en-US" w:eastAsia="zh-CN" w:bidi="ar"/>
          <w14:textFill>
            <w14:solidFill>
              <w14:schemeClr w14:val="tx1"/>
            </w14:solidFill>
          </w14:textFill>
        </w:rPr>
        <w:t>专项资金</w:t>
      </w:r>
      <w:r>
        <w:rPr>
          <w:rFonts w:hint="eastAsia" w:ascii="方正小标宋简体" w:hAnsi="宋体" w:eastAsia="方正小标宋简体"/>
          <w:color w:val="000000" w:themeColor="text1"/>
          <w:kern w:val="0"/>
          <w:sz w:val="44"/>
          <w:szCs w:val="44"/>
          <w:highlight w:val="none"/>
          <w:lang w:bidi="ar"/>
          <w14:textFill>
            <w14:solidFill>
              <w14:schemeClr w14:val="tx1"/>
            </w14:solidFill>
          </w14:textFill>
        </w:rPr>
        <w:t>申请</w:t>
      </w:r>
      <w:r>
        <w:rPr>
          <w:rFonts w:hint="eastAsia" w:ascii="方正小标宋简体" w:eastAsia="方正小标宋简体"/>
          <w:color w:val="000000" w:themeColor="text1"/>
          <w:sz w:val="44"/>
          <w:szCs w:val="44"/>
          <w:highlight w:val="none"/>
          <w14:textFill>
            <w14:solidFill>
              <w14:schemeClr w14:val="tx1"/>
            </w14:solidFill>
          </w14:textFill>
        </w:rPr>
        <w:t>指南</w:t>
      </w:r>
    </w:p>
    <w:p>
      <w:pPr>
        <w:pageBreakBefore w:val="0"/>
        <w:widowControl/>
        <w:kinsoku/>
        <w:overflowPunct/>
        <w:topLinePunct w:val="0"/>
        <w:autoSpaceDN/>
        <w:bidi w:val="0"/>
        <w:spacing w:line="560" w:lineRule="exact"/>
        <w:ind w:left="0" w:leftChars="0" w:right="0"/>
        <w:jc w:val="left"/>
        <w:textAlignment w:val="auto"/>
        <w:rPr>
          <w:rFonts w:hint="default" w:asciiTheme="minorEastAsia" w:hAnsiTheme="minorEastAsia" w:eastAsiaTheme="minorEastAsia"/>
          <w:color w:val="000000" w:themeColor="text1"/>
          <w:highlight w:val="none"/>
          <w:lang w:val="en-US" w:eastAsia="zh-CN"/>
          <w14:textFill>
            <w14:solidFill>
              <w14:schemeClr w14:val="tx1"/>
            </w14:solidFill>
          </w14:textFill>
        </w:rPr>
      </w:pPr>
    </w:p>
    <w:p>
      <w:pPr>
        <w:pStyle w:val="4"/>
        <w:pageBreakBefore w:val="0"/>
        <w:numPr>
          <w:ilvl w:val="255"/>
          <w:numId w:val="0"/>
        </w:numPr>
        <w:tabs>
          <w:tab w:val="left" w:pos="1418"/>
        </w:tabs>
        <w:kinsoku/>
        <w:overflowPunct/>
        <w:topLinePunct w:val="0"/>
        <w:autoSpaceDN/>
        <w:bidi w:val="0"/>
        <w:spacing w:before="0" w:after="0" w:line="560" w:lineRule="exact"/>
        <w:ind w:left="0" w:leftChars="0" w:right="0" w:firstLine="640" w:firstLineChars="200"/>
        <w:jc w:val="both"/>
        <w:textAlignment w:val="auto"/>
        <w:rPr>
          <w:rFonts w:hint="default" w:ascii="黑体" w:hAnsi="黑体" w:eastAsia="黑体"/>
          <w:b w:val="0"/>
          <w:color w:val="000000" w:themeColor="text1"/>
          <w:highlight w:val="none"/>
          <w:lang w:val="en-US" w:eastAsia="zh-CN"/>
          <w14:textFill>
            <w14:solidFill>
              <w14:schemeClr w14:val="tx1"/>
            </w14:solidFill>
          </w14:textFill>
        </w:rPr>
      </w:pPr>
      <w:r>
        <w:rPr>
          <w:rFonts w:hint="eastAsia" w:ascii="黑体" w:hAnsi="黑体" w:eastAsia="黑体"/>
          <w:b w:val="0"/>
          <w:color w:val="000000" w:themeColor="text1"/>
          <w:highlight w:val="none"/>
          <w14:textFill>
            <w14:solidFill>
              <w14:schemeClr w14:val="tx1"/>
            </w14:solidFill>
          </w14:textFill>
        </w:rPr>
        <w:t>一</w:t>
      </w:r>
      <w:r>
        <w:rPr>
          <w:rFonts w:hint="eastAsia" w:ascii="黑体" w:hAnsi="黑体" w:eastAsia="黑体"/>
          <w:b w:val="0"/>
          <w:color w:val="000000" w:themeColor="text1"/>
          <w:highlight w:val="none"/>
          <w:lang w:eastAsia="zh-CN"/>
          <w14:textFill>
            <w14:solidFill>
              <w14:schemeClr w14:val="tx1"/>
            </w14:solidFill>
          </w14:textFill>
        </w:rPr>
        <w:t>、</w:t>
      </w:r>
      <w:r>
        <w:rPr>
          <w:rFonts w:hint="eastAsia" w:ascii="黑体" w:hAnsi="黑体" w:eastAsia="黑体" w:cstheme="majorBidi"/>
          <w:b w:val="0"/>
          <w:color w:val="000000" w:themeColor="text1"/>
          <w:highlight w:val="none"/>
          <w14:textFill>
            <w14:solidFill>
              <w14:schemeClr w14:val="tx1"/>
            </w14:solidFill>
          </w14:textFill>
        </w:rPr>
        <w:t>资助的项目类别</w:t>
      </w:r>
    </w:p>
    <w:p>
      <w:pPr>
        <w:pageBreakBefore w:val="0"/>
        <w:kinsoku/>
        <w:topLinePunct w:val="0"/>
        <w:autoSpaceDN/>
        <w:bidi w:val="0"/>
        <w:snapToGrid w:val="0"/>
        <w:spacing w:line="560" w:lineRule="exact"/>
        <w:ind w:leftChars="0" w:firstLine="640" w:firstLineChars="200"/>
        <w:jc w:val="both"/>
        <w:textAlignment w:val="auto"/>
        <w:outlineLvl w:val="1"/>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（一）语料采购资助</w:t>
      </w:r>
    </w:p>
    <w:p>
      <w:pPr>
        <w:pageBreakBefore w:val="0"/>
        <w:kinsoku/>
        <w:topLinePunct w:val="0"/>
        <w:autoSpaceDN/>
        <w:bidi w:val="0"/>
        <w:snapToGrid w:val="0"/>
        <w:spacing w:line="560" w:lineRule="exact"/>
        <w:ind w:leftChars="0" w:firstLine="640" w:firstLineChars="200"/>
        <w:jc w:val="both"/>
        <w:textAlignment w:val="auto"/>
        <w:rPr>
          <w:rFonts w:hint="eastAsia" w:ascii="楷体_GB2312" w:hAnsi="楷体_GB2312" w:eastAsia="仿宋_GB2312" w:cs="楷体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对企业通过数据交易所购买非关联方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是指买卖双方不是母子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公司、直接或者间接地同为第三者控制等关联关系）</w:t>
      </w:r>
      <w:r>
        <w:rPr>
          <w:rFonts w:hint="eastAsia" w:ascii="仿宋_GB2312" w:hAnsi="仿宋_GB2312" w:eastAsia="仿宋_GB2312" w:cs="仿宋_GB2312"/>
          <w:color w:val="000000" w:themeColor="text1"/>
          <w:sz w:val="32"/>
          <w:szCs w:val="32"/>
          <w:highlight w:val="none"/>
          <w14:textFill>
            <w14:solidFill>
              <w14:schemeClr w14:val="tx1"/>
            </w14:solidFill>
          </w14:textFill>
        </w:rPr>
        <w:t>语料进行人工智能大模型研发和应用的活动，予以一定比例的资助。</w:t>
      </w:r>
    </w:p>
    <w:p>
      <w:pPr>
        <w:pageBreakBefore w:val="0"/>
        <w:numPr>
          <w:ilvl w:val="255"/>
          <w:numId w:val="0"/>
        </w:numPr>
        <w:kinsoku/>
        <w:topLinePunct w:val="0"/>
        <w:autoSpaceDN/>
        <w:bidi w:val="0"/>
        <w:snapToGrid w:val="0"/>
        <w:spacing w:line="560" w:lineRule="exact"/>
        <w:ind w:leftChars="0" w:firstLine="640" w:firstLineChars="200"/>
        <w:jc w:val="both"/>
        <w:textAlignment w:val="auto"/>
        <w:outlineLvl w:val="1"/>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（二）语料数据开放奖励</w:t>
      </w:r>
    </w:p>
    <w:p>
      <w:pPr>
        <w:pStyle w:val="2"/>
        <w:pageBreakBefore w:val="0"/>
        <w:kinsoku/>
        <w:overflowPunct/>
        <w:topLinePunct w:val="0"/>
        <w:autoSpaceDN/>
        <w:bidi w:val="0"/>
        <w:spacing w:after="0" w:line="560" w:lineRule="exact"/>
        <w:ind w:left="0" w:leftChars="0" w:right="0" w:firstLine="640" w:firstLineChars="200"/>
        <w:jc w:val="both"/>
        <w:textAlignment w:val="auto"/>
        <w:rPr>
          <w:rFonts w:hint="default" w:ascii="仿宋_GB2312" w:hAnsi="仿宋_GB2312" w:eastAsia="仿宋_GB2312" w:cs="仿宋_GB2312"/>
          <w:color w:val="000000" w:themeColor="text1"/>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对企业通过深圳市公共数据开放平台开放符合要求的语料的活动，予以一定额度的奖励。</w:t>
      </w:r>
    </w:p>
    <w:p>
      <w:pPr>
        <w:pStyle w:val="4"/>
        <w:pageBreakBefore w:val="0"/>
        <w:numPr>
          <w:ilvl w:val="255"/>
          <w:numId w:val="0"/>
        </w:numPr>
        <w:tabs>
          <w:tab w:val="left" w:pos="1418"/>
        </w:tabs>
        <w:kinsoku/>
        <w:overflowPunct/>
        <w:topLinePunct w:val="0"/>
        <w:autoSpaceDN/>
        <w:bidi w:val="0"/>
        <w:spacing w:before="0" w:after="0" w:line="560" w:lineRule="exact"/>
        <w:ind w:left="0" w:leftChars="0" w:right="0" w:firstLine="640" w:firstLineChars="200"/>
        <w:jc w:val="both"/>
        <w:textAlignment w:val="auto"/>
        <w:rPr>
          <w:rFonts w:hint="default" w:ascii="黑体" w:hAnsi="黑体" w:eastAsia="黑体"/>
          <w:b w:val="0"/>
          <w:color w:val="000000" w:themeColor="text1"/>
          <w:highlight w:val="none"/>
          <w:lang w:val="en-US" w:eastAsia="zh-CN"/>
          <w14:textFill>
            <w14:solidFill>
              <w14:schemeClr w14:val="tx1"/>
            </w14:solidFill>
          </w14:textFill>
        </w:rPr>
      </w:pPr>
      <w:r>
        <w:rPr>
          <w:rFonts w:hint="eastAsia" w:ascii="黑体" w:hAnsi="黑体" w:eastAsia="黑体"/>
          <w:b w:val="0"/>
          <w:color w:val="000000" w:themeColor="text1"/>
          <w:highlight w:val="none"/>
          <w14:textFill>
            <w14:solidFill>
              <w14:schemeClr w14:val="tx1"/>
            </w14:solidFill>
          </w14:textFill>
        </w:rPr>
        <w:t>二、设定依据</w:t>
      </w:r>
    </w:p>
    <w:p>
      <w:pPr>
        <w:pageBreakBefore w:val="0"/>
        <w:kinsoku/>
        <w:overflowPunct/>
        <w:topLinePunct w:val="0"/>
        <w:autoSpaceDN/>
        <w:bidi w:val="0"/>
        <w:spacing w:line="560" w:lineRule="exact"/>
        <w:ind w:left="0" w:leftChars="0" w:right="0" w:firstLine="640" w:firstLineChars="200"/>
        <w:jc w:val="both"/>
        <w:textAlignment w:val="auto"/>
        <w:outlineLvl w:val="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深圳市打造人工智能先锋城市的若干措施</w:t>
      </w:r>
      <w:r>
        <w:rPr>
          <w:rFonts w:hint="eastAsia" w:ascii="仿宋_GB2312" w:hAnsi="仿宋_GB2312" w:eastAsia="仿宋_GB2312" w:cs="仿宋_GB2312"/>
          <w:color w:val="000000" w:themeColor="text1"/>
          <w:sz w:val="32"/>
          <w:szCs w:val="32"/>
          <w:highlight w:val="none"/>
          <w14:textFill>
            <w14:solidFill>
              <w14:schemeClr w14:val="tx1"/>
            </w14:solidFill>
          </w14:textFill>
        </w:rPr>
        <w:t>》（深</w:t>
      </w:r>
      <w:r>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t>工信</w:t>
      </w:r>
      <w:r>
        <w:rPr>
          <w:rFonts w:hint="eastAsia" w:ascii="仿宋_GB2312" w:hAnsi="仿宋_GB2312" w:eastAsia="仿宋_GB2312" w:cs="仿宋_GB2312"/>
          <w:color w:val="000000" w:themeColor="text1"/>
          <w:sz w:val="32"/>
          <w:szCs w:val="32"/>
          <w:highlight w:val="none"/>
          <w14:textFill>
            <w14:solidFill>
              <w14:schemeClr w14:val="tx1"/>
            </w14:solidFill>
          </w14:textFill>
        </w:rPr>
        <w:t>规〔202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p>
    <w:p>
      <w:pPr>
        <w:pageBreakBefore w:val="0"/>
        <w:kinsoku/>
        <w:overflowPunct/>
        <w:topLinePunct w:val="0"/>
        <w:autoSpaceDN/>
        <w:bidi w:val="0"/>
        <w:spacing w:line="560" w:lineRule="exact"/>
        <w:ind w:left="0" w:leftChars="0" w:right="0" w:firstLine="640" w:firstLineChars="200"/>
        <w:jc w:val="both"/>
        <w:textAlignment w:val="auto"/>
        <w:outlineLvl w:val="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）《深圳市政务服务和数据管理局人工智能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语料券</w:t>
      </w:r>
      <w:r>
        <w:rPr>
          <w:rFonts w:hint="eastAsia" w:ascii="仿宋_GB2312" w:hAnsi="仿宋_GB2312" w:eastAsia="仿宋_GB2312" w:cs="仿宋_GB2312"/>
          <w:color w:val="000000" w:themeColor="text1"/>
          <w:sz w:val="32"/>
          <w:szCs w:val="32"/>
          <w:highlight w:val="none"/>
          <w14:textFill>
            <w14:solidFill>
              <w14:schemeClr w14:val="tx1"/>
            </w14:solidFill>
          </w14:textFill>
        </w:rPr>
        <w:t>专项资金操作规程》（深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政数</w:t>
      </w:r>
      <w:r>
        <w:rPr>
          <w:rFonts w:hint="eastAsia" w:ascii="仿宋_GB2312" w:hAnsi="仿宋_GB2312" w:eastAsia="仿宋_GB2312" w:cs="仿宋_GB2312"/>
          <w:color w:val="000000" w:themeColor="text1"/>
          <w:sz w:val="32"/>
          <w:szCs w:val="32"/>
          <w:highlight w:val="none"/>
          <w14:textFill>
            <w14:solidFill>
              <w14:schemeClr w14:val="tx1"/>
            </w14:solidFill>
          </w14:textFill>
        </w:rPr>
        <w:t>规〔202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以下简称《操作规程》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4"/>
        <w:pageBreakBefore w:val="0"/>
        <w:numPr>
          <w:ilvl w:val="255"/>
          <w:numId w:val="0"/>
        </w:numPr>
        <w:tabs>
          <w:tab w:val="left" w:pos="1418"/>
        </w:tabs>
        <w:kinsoku/>
        <w:overflowPunct/>
        <w:topLinePunct w:val="0"/>
        <w:autoSpaceDN/>
        <w:bidi w:val="0"/>
        <w:spacing w:before="0" w:after="0" w:line="560" w:lineRule="exact"/>
        <w:ind w:left="0" w:leftChars="0" w:right="0" w:firstLine="640" w:firstLineChars="200"/>
        <w:jc w:val="both"/>
        <w:textAlignment w:val="auto"/>
        <w:rPr>
          <w:rFonts w:hint="eastAsia" w:ascii="黑体" w:hAnsi="黑体" w:eastAsia="黑体"/>
          <w:b w:val="0"/>
          <w:color w:val="000000" w:themeColor="text1"/>
          <w:highlight w:val="none"/>
          <w14:textFill>
            <w14:solidFill>
              <w14:schemeClr w14:val="tx1"/>
            </w14:solidFill>
          </w14:textFill>
        </w:rPr>
      </w:pPr>
      <w:r>
        <w:rPr>
          <w:rFonts w:hint="eastAsia" w:ascii="黑体" w:hAnsi="黑体" w:eastAsia="黑体"/>
          <w:b w:val="0"/>
          <w:color w:val="000000" w:themeColor="text1"/>
          <w:highlight w:val="none"/>
          <w14:textFill>
            <w14:solidFill>
              <w14:schemeClr w14:val="tx1"/>
            </w14:solidFill>
          </w14:textFill>
        </w:rPr>
        <w:t>三、</w:t>
      </w:r>
      <w:r>
        <w:rPr>
          <w:rFonts w:hint="eastAsia" w:ascii="黑体" w:hAnsi="黑体" w:eastAsia="黑体"/>
          <w:b w:val="0"/>
          <w:color w:val="000000" w:themeColor="text1"/>
          <w:highlight w:val="none"/>
          <w:lang w:val="en-US" w:eastAsia="zh-CN"/>
          <w14:textFill>
            <w14:solidFill>
              <w14:schemeClr w14:val="tx1"/>
            </w14:solidFill>
          </w14:textFill>
        </w:rPr>
        <w:t>资助方式和</w:t>
      </w:r>
      <w:r>
        <w:rPr>
          <w:rFonts w:hint="eastAsia" w:ascii="黑体" w:hAnsi="黑体" w:eastAsia="黑体" w:cstheme="majorBidi"/>
          <w:b w:val="0"/>
          <w:color w:val="000000" w:themeColor="text1"/>
          <w:kern w:val="2"/>
          <w:highlight w:val="none"/>
          <w14:textFill>
            <w14:solidFill>
              <w14:schemeClr w14:val="tx1"/>
            </w14:solidFill>
          </w14:textFill>
        </w:rPr>
        <w:t>标准</w:t>
      </w:r>
    </w:p>
    <w:p>
      <w:pPr>
        <w:pageBreakBefore w:val="0"/>
        <w:kinsoku/>
        <w:topLinePunct w:val="0"/>
        <w:autoSpaceDN/>
        <w:bidi w:val="0"/>
        <w:spacing w:line="560" w:lineRule="exact"/>
        <w:ind w:leftChars="0" w:firstLine="640" w:firstLineChars="200"/>
        <w:jc w:val="both"/>
        <w:textAlignment w:val="auto"/>
        <w:outlineLvl w:val="1"/>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（一）</w:t>
      </w:r>
      <w:r>
        <w:rPr>
          <w:rFonts w:hint="eastAsia" w:ascii="楷体_GB2312" w:hAnsi="楷体_GB2312" w:eastAsia="楷体_GB2312" w:cs="楷体_GB2312"/>
          <w:color w:val="000000" w:themeColor="text1"/>
          <w:sz w:val="32"/>
          <w:szCs w:val="32"/>
          <w:highlight w:val="none"/>
          <w14:textFill>
            <w14:solidFill>
              <w14:schemeClr w14:val="tx1"/>
            </w14:solidFill>
          </w14:textFill>
        </w:rPr>
        <w:t>语料采购资助</w:t>
      </w:r>
    </w:p>
    <w:p>
      <w:pPr>
        <w:pageBreakBefore w:val="0"/>
        <w:kinsoku/>
        <w:topLinePunct w:val="0"/>
        <w:autoSpaceDN/>
        <w:bidi w:val="0"/>
        <w:spacing w:line="560" w:lineRule="exact"/>
        <w:ind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对于当年度符合条件的申报企业，每年按不超过语料采购总费用30%，最高200万元予以资助。语料采购总费用以直接用于语料数据采购的费用为准。具体资助金额根据语料采购总费用、数据量、应用成效等维度综合打分评定。</w:t>
      </w:r>
    </w:p>
    <w:p>
      <w:pPr>
        <w:pageBreakBefore w:val="0"/>
        <w:kinsoku/>
        <w:topLinePunct w:val="0"/>
        <w:autoSpaceDN/>
        <w:bidi w:val="0"/>
        <w:spacing w:line="560" w:lineRule="exact"/>
        <w:ind w:leftChars="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应用成效可以参考数字深圳联合创新中心（人工智能实验室）等平台或市场成效验证等结果。</w:t>
      </w:r>
    </w:p>
    <w:p>
      <w:pPr>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采购语料应用的项目获得省级以上人工智能类、科学技术进步类奖项，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获得省级以上人工智能、科学技术相关创新平台资格认定的可适当予以加分。</w:t>
      </w:r>
    </w:p>
    <w:p>
      <w:pPr>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申报企业获得创新型中小企业、专精特新中小企业、专精特新“小巨人”中任意一个认定的，可适当予以加分。</w:t>
      </w:r>
    </w:p>
    <w:p>
      <w:pPr>
        <w:pStyle w:val="13"/>
        <w:pageBreakBefore w:val="0"/>
        <w:kinsoku/>
        <w:topLinePunct w:val="0"/>
        <w:autoSpaceDN/>
        <w:bidi w:val="0"/>
        <w:spacing w:after="0" w:line="560" w:lineRule="exact"/>
        <w:ind w:leftChars="0" w:firstLine="640" w:firstLineChars="200"/>
        <w:jc w:val="both"/>
        <w:textAlignment w:val="auto"/>
        <w:outlineLvl w:val="1"/>
        <w:rPr>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kern w:val="0"/>
          <w:sz w:val="32"/>
          <w:szCs w:val="32"/>
          <w:highlight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语料数据开放奖励</w:t>
      </w:r>
    </w:p>
    <w:p>
      <w:pPr>
        <w:pStyle w:val="18"/>
        <w:pageBreakBefore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ind w:leftChars="0" w:firstLine="640" w:firstLineChars="200"/>
        <w:jc w:val="both"/>
        <w:textAlignment w:val="auto"/>
        <w:rPr>
          <w:rStyle w:val="15"/>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Style w:val="15"/>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申报企业在申报期限内累计开放语料数据规模达到以下标准之一</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（满足</w:t>
      </w: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各类型中的任意一项数量</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即可</w:t>
      </w:r>
      <w:r>
        <w:rPr>
          <w:rStyle w:val="15"/>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其他类型数据</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可以参照以下类型并根据实际情况</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评定</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Style w:val="15"/>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给予不超过40万元的奖励：</w:t>
      </w:r>
    </w:p>
    <w:p>
      <w:pPr>
        <w:pStyle w:val="18"/>
        <w:pageBreakBefore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ind w:leftChars="0" w:firstLine="640" w:firstLineChars="200"/>
        <w:jc w:val="both"/>
        <w:textAlignment w:val="auto"/>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通用类，</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预训练文本类数据</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不低于10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条</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、标注文本类数据不低于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指令集/图片类数据</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不低于1</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万组/张</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音频/视频类数据</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不低于100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小时</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结构化数据</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不低于10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具身智能类，</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多模态数据不少于1万条（至少包含文本、RGB、深度三个模态）</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动作与运动控制数据不少于1万条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人类行为数据不少于1万条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仿真场景不少于2</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000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个</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数字资产模型不少于1万个</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18"/>
        <w:pageBreakBefore w:val="0"/>
        <w:numPr>
          <w:ilvl w:val="0"/>
          <w:numId w:val="0"/>
        </w:numPr>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560" w:lineRule="exact"/>
        <w:ind w:leftChars="0" w:firstLine="640" w:firstLineChars="200"/>
        <w:jc w:val="both"/>
        <w:textAlignment w:val="auto"/>
        <w:rPr>
          <w:rStyle w:val="15"/>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5"/>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2.申报企业在申报期限内累计开放语料数据规模达到以下标准之一</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（满足</w:t>
      </w: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各类型中的任意一项数量</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即可</w:t>
      </w:r>
      <w:r>
        <w:rPr>
          <w:rStyle w:val="15"/>
          <w:rFonts w:hint="eastAsia" w:ascii="仿宋_GB2312" w:hAnsi="仿宋_GB2312" w:eastAsia="仿宋_GB2312" w:cs="仿宋_GB2312"/>
          <w:b w:val="0"/>
          <w:bCs w:val="0"/>
          <w:color w:val="000000" w:themeColor="text1"/>
          <w:sz w:val="32"/>
          <w:szCs w:val="32"/>
          <w:highlight w:val="none"/>
          <w:shd w:val="clear" w:color="auto" w:fill="auto"/>
          <w:lang w:eastAsia="zh-CN"/>
          <w14:textFill>
            <w14:solidFill>
              <w14:schemeClr w14:val="tx1"/>
            </w14:solidFill>
          </w14:textFill>
        </w:rPr>
        <w:t>，</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其他类型数据</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可以参照以下类型并根据实际情况</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评定</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w:t>
      </w: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，给予</w:t>
      </w:r>
      <w:r>
        <w:rPr>
          <w:rStyle w:val="15"/>
          <w:rFonts w:hint="eastAsia" w:ascii="仿宋_GB2312" w:hAnsi="仿宋_GB2312" w:eastAsia="仿宋_GB2312" w:cs="仿宋_GB2312"/>
          <w:b w:val="0"/>
          <w:bCs w:val="0"/>
          <w:i w:val="0"/>
          <w:iCs w:val="0"/>
          <w:caps w:val="0"/>
          <w:color w:val="000000" w:themeColor="text1"/>
          <w:spacing w:val="0"/>
          <w:sz w:val="32"/>
          <w:szCs w:val="32"/>
          <w:highlight w:val="none"/>
          <w:shd w:val="clear" w:color="auto" w:fill="auto"/>
          <w:lang w:val="en-US" w:eastAsia="zh-CN"/>
          <w14:textFill>
            <w14:solidFill>
              <w14:schemeClr w14:val="tx1"/>
            </w14:solidFill>
          </w14:textFill>
        </w:rPr>
        <w:t>不低于40万元，</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最高100万元的奖励：</w:t>
      </w:r>
    </w:p>
    <w:p>
      <w:pPr>
        <w:pStyle w:val="18"/>
        <w:pageBreakBefore w:val="0"/>
        <w:numPr>
          <w:ilvl w:val="0"/>
          <w:numId w:val="0"/>
        </w:numPr>
        <w:pBdr>
          <w:top w:val="none" w:color="000000" w:sz="0" w:space="0"/>
          <w:left w:val="none" w:color="000000" w:sz="0" w:space="0"/>
          <w:bottom w:val="none" w:color="000000" w:sz="0" w:space="0"/>
          <w:right w:val="none" w:color="000000" w:sz="0" w:space="0"/>
        </w:pBdr>
        <w:kinsoku/>
        <w:overflowPunct w:val="0"/>
        <w:topLinePunct w:val="0"/>
        <w:autoSpaceDE/>
        <w:autoSpaceDN/>
        <w:bidi w:val="0"/>
        <w:adjustRightInd w:val="0"/>
        <w:snapToGrid w:val="0"/>
        <w:spacing w:line="560" w:lineRule="exact"/>
        <w:ind w:firstLine="640" w:firstLineChars="200"/>
        <w:jc w:val="both"/>
        <w:textAlignment w:val="auto"/>
        <w:rPr>
          <w:rStyle w:val="15"/>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通用类，</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预训练文本类数据</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6000万</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条、标注文本类数据</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万条、指令集/图片类数据</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万组/张、音频/视频类数据</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00小时、结构化数据</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不低于</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00万条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具身智能类，</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多模态数据不少于5万条（至少包含文本、RGB、深度三个模态）</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动作与运动控制数据不少于5万条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人类行为数据不少于5万条</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仿真场景不少于1万个</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数字资产模型不少于10万个</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18"/>
        <w:pageBreakBefore w:val="0"/>
        <w:numPr>
          <w:ilvl w:val="0"/>
          <w:numId w:val="0"/>
        </w:numPr>
        <w:pBdr>
          <w:top w:val="none" w:color="000000" w:sz="0" w:space="0"/>
          <w:left w:val="none" w:color="000000" w:sz="0" w:space="0"/>
          <w:bottom w:val="none" w:color="000000" w:sz="0" w:space="0"/>
          <w:right w:val="none" w:color="000000" w:sz="0" w:space="0"/>
        </w:pBdr>
        <w:kinsoku/>
        <w:overflowPunct w:val="0"/>
        <w:topLinePunct w:val="0"/>
        <w:autoSpaceDE/>
        <w:autoSpaceDN/>
        <w:bidi w:val="0"/>
        <w:adjustRightInd w:val="0"/>
        <w:snapToGrid w:val="0"/>
        <w:spacing w:line="560" w:lineRule="exact"/>
        <w:ind w:leftChars="0" w:firstLine="640" w:firstLineChars="200"/>
        <w:jc w:val="both"/>
        <w:textAlignment w:val="auto"/>
        <w:rPr>
          <w:rStyle w:val="15"/>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3.奖励金额</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根据企业年度开放语料的数据量、质量、更新频率、应用成效等维度综合评定。</w:t>
      </w:r>
    </w:p>
    <w:p>
      <w:pPr>
        <w:pageBreakBefore w:val="0"/>
        <w:kinsoku/>
        <w:overflowPunct/>
        <w:topLinePunct w:val="0"/>
        <w:autoSpaceDE w:val="0"/>
        <w:autoSpaceDN/>
        <w:bidi w:val="0"/>
        <w:spacing w:line="560" w:lineRule="exact"/>
        <w:ind w:left="0" w:leftChars="0" w:right="0" w:firstLine="640" w:firstLineChars="200"/>
        <w:contextualSpacing/>
        <w:jc w:val="both"/>
        <w:textAlignment w:val="auto"/>
        <w:outlineLvl w:val="0"/>
        <w:rPr>
          <w:rFonts w:hint="default"/>
          <w:color w:val="000000" w:themeColor="text1"/>
          <w:highlight w:val="none"/>
          <w:lang w:val="en-US"/>
          <w14:textFill>
            <w14:solidFill>
              <w14:schemeClr w14:val="tx1"/>
            </w14:solidFill>
          </w14:textFill>
        </w:rPr>
      </w:pPr>
      <w:r>
        <w:rPr>
          <w:rStyle w:val="15"/>
          <w:rFonts w:hint="eastAsia" w:ascii="仿宋_GB2312" w:hAnsi="仿宋_GB2312" w:eastAsia="仿宋_GB2312" w:cs="仿宋_GB2312"/>
          <w:i w:val="0"/>
          <w:iCs w:val="0"/>
          <w:caps w:val="0"/>
          <w:color w:val="000000" w:themeColor="text1"/>
          <w:spacing w:val="0"/>
          <w:sz w:val="32"/>
          <w:szCs w:val="32"/>
          <w:highlight w:val="none"/>
          <w:shd w:val="clear" w:color="auto" w:fill="auto"/>
          <w:lang w:val="en-US" w:eastAsia="zh-CN"/>
          <w14:textFill>
            <w14:solidFill>
              <w14:schemeClr w14:val="tx1"/>
            </w14:solidFill>
          </w14:textFill>
        </w:rPr>
        <w:t>4.应用成效可以参考</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数字深圳</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联合创新中心（人工智能实验室）</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等平台</w:t>
      </w:r>
      <w:r>
        <w:rPr>
          <w:rStyle w:val="15"/>
          <w:rFonts w:hint="eastAsia" w:ascii="仿宋_GB2312" w:hAnsi="仿宋_GB2312" w:eastAsia="仿宋_GB2312" w:cs="仿宋_GB2312"/>
          <w:i w:val="0"/>
          <w:iCs w:val="0"/>
          <w:caps w:val="0"/>
          <w:color w:val="000000" w:themeColor="text1"/>
          <w:spacing w:val="0"/>
          <w:sz w:val="32"/>
          <w:szCs w:val="32"/>
          <w:highlight w:val="none"/>
          <w:shd w:val="clear" w:color="auto" w:fill="auto"/>
          <w14:textFill>
            <w14:solidFill>
              <w14:schemeClr w14:val="tx1"/>
            </w14:solidFill>
          </w14:textFill>
        </w:rPr>
        <w:t>或市场成效验证结果</w:t>
      </w:r>
      <w:r>
        <w:rPr>
          <w:rStyle w:val="15"/>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ageBreakBefore w:val="0"/>
        <w:kinsoku/>
        <w:overflowPunct/>
        <w:topLinePunct w:val="0"/>
        <w:autoSpaceDN/>
        <w:bidi w:val="0"/>
        <w:adjustRightInd/>
        <w:snapToGrid/>
        <w:spacing w:line="560" w:lineRule="exact"/>
        <w:ind w:left="0" w:leftChars="0" w:right="0" w:firstLine="640" w:firstLineChars="200"/>
        <w:jc w:val="both"/>
        <w:textAlignment w:val="auto"/>
        <w:outlineLvl w:val="9"/>
        <w:rPr>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（三）资助累计标准</w:t>
      </w:r>
    </w:p>
    <w:p>
      <w:pPr>
        <w:pageBreakBefore w:val="0"/>
        <w:kinsoku/>
        <w:overflowPunct/>
        <w:topLinePunct w:val="0"/>
        <w:autoSpaceDN/>
        <w:bidi w:val="0"/>
        <w:adjustRightInd/>
        <w:snapToGrid/>
        <w:spacing w:line="560" w:lineRule="exact"/>
        <w:ind w:left="0" w:leftChars="0" w:right="0" w:firstLine="640" w:firstLineChars="200"/>
        <w:jc w:val="both"/>
        <w:textAlignment w:val="auto"/>
        <w:outlineLvl w:val="9"/>
        <w:rPr>
          <w:rFonts w:hint="default" w:ascii="仿宋_GB2312" w:hAnsi="仿宋_GB2312" w:eastAsia="仿宋_GB2312" w:cs="仿宋_GB2312"/>
          <w:color w:val="000000" w:themeColor="text1"/>
          <w:kern w:val="2"/>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本语料券发放措施与我市市级层面其他同类优惠措施不重复享受。对于已获得国家或省级财政支持的项目，我市各级财政对同一项目累计资助金额不得超过该项目经审计认定的投资额。</w:t>
      </w:r>
    </w:p>
    <w:p>
      <w:pPr>
        <w:pageBreakBefore w:val="0"/>
        <w:widowControl/>
        <w:numPr>
          <w:ilvl w:val="0"/>
          <w:numId w:val="0"/>
        </w:numPr>
        <w:kinsoku/>
        <w:overflowPunct/>
        <w:topLinePunct w:val="0"/>
        <w:autoSpaceDN/>
        <w:bidi w:val="0"/>
        <w:spacing w:line="560" w:lineRule="exact"/>
        <w:ind w:leftChars="0" w:right="0" w:rightChars="0" w:firstLine="640" w:firstLineChars="200"/>
        <w:contextualSpacing/>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仿宋_GB2312"/>
          <w:bCs/>
          <w:color w:val="000000" w:themeColor="text1"/>
          <w:sz w:val="32"/>
          <w:szCs w:val="32"/>
          <w:highlight w:val="none"/>
          <w:lang w:val="en-US" w:eastAsia="zh-CN"/>
          <w14:textFill>
            <w14:solidFill>
              <w14:schemeClr w14:val="tx1"/>
            </w14:solidFill>
          </w14:textFill>
        </w:rPr>
        <w:t>四、</w:t>
      </w:r>
      <w:r>
        <w:rPr>
          <w:rFonts w:hint="eastAsia" w:ascii="黑体" w:hAnsi="黑体" w:eastAsia="黑体" w:cs="仿宋_GB2312"/>
          <w:bCs/>
          <w:color w:val="000000" w:themeColor="text1"/>
          <w:sz w:val="32"/>
          <w:szCs w:val="32"/>
          <w:highlight w:val="none"/>
          <w14:textFill>
            <w14:solidFill>
              <w14:schemeClr w14:val="tx1"/>
            </w14:solidFill>
          </w14:textFill>
        </w:rPr>
        <w:t>项目申报条件</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Style w:val="15"/>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Style w:val="15"/>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w:t>
      </w:r>
      <w:r>
        <w:rPr>
          <w:rStyle w:val="15"/>
          <w:rFonts w:hint="eastAsia" w:ascii="楷体_GB2312" w:hAnsi="楷体_GB2312" w:eastAsia="楷体_GB2312" w:cs="楷体_GB2312"/>
          <w:color w:val="000000" w:themeColor="text1"/>
          <w:sz w:val="32"/>
          <w:szCs w:val="32"/>
          <w:highlight w:val="none"/>
          <w:lang w:eastAsia="zh-CN"/>
          <w14:textFill>
            <w14:solidFill>
              <w14:schemeClr w14:val="tx1"/>
            </w14:solidFill>
          </w14:textFill>
        </w:rPr>
        <w:t>）</w:t>
      </w:r>
      <w:r>
        <w:rPr>
          <w:rStyle w:val="15"/>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基础条件</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申报</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企业</w:t>
      </w:r>
      <w:r>
        <w:rPr>
          <w:rStyle w:val="15"/>
          <w:rFonts w:hint="eastAsia" w:ascii="仿宋_GB2312" w:hAnsi="宋体" w:eastAsia="仿宋_GB2312" w:cs="仿宋_GB2312"/>
          <w:b w:val="0"/>
          <w:bCs w:val="0"/>
          <w:color w:val="000000" w:themeColor="text1"/>
          <w:kern w:val="0"/>
          <w:sz w:val="32"/>
          <w:szCs w:val="32"/>
          <w:highlight w:val="none"/>
          <w:lang w:bidi="ar"/>
          <w14:textFill>
            <w14:solidFill>
              <w14:schemeClr w14:val="tx1"/>
            </w14:solidFill>
          </w14:textFill>
        </w:rPr>
        <w:t>为在深圳市内</w:t>
      </w:r>
      <w:r>
        <w:rPr>
          <w:rStyle w:val="15"/>
          <w:rFonts w:hint="eastAsia" w:ascii="仿宋_GB2312" w:hAnsi="宋体" w:eastAsia="仿宋_GB2312" w:cs="仿宋_GB2312"/>
          <w:b w:val="0"/>
          <w:bCs w:val="0"/>
          <w:color w:val="000000" w:themeColor="text1"/>
          <w:kern w:val="0"/>
          <w:sz w:val="32"/>
          <w:szCs w:val="32"/>
          <w:highlight w:val="none"/>
          <w:lang w:eastAsia="zh-CN" w:bidi="ar"/>
          <w14:textFill>
            <w14:solidFill>
              <w14:schemeClr w14:val="tx1"/>
            </w14:solidFill>
          </w14:textFill>
        </w:rPr>
        <w:t>（含深汕特别合作区，</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下同</w:t>
      </w:r>
      <w:r>
        <w:rPr>
          <w:rStyle w:val="15"/>
          <w:rFonts w:hint="eastAsia" w:ascii="仿宋_GB2312" w:hAnsi="宋体" w:eastAsia="仿宋_GB2312" w:cs="仿宋_GB2312"/>
          <w:b w:val="0"/>
          <w:bCs w:val="0"/>
          <w:color w:val="000000" w:themeColor="text1"/>
          <w:kern w:val="0"/>
          <w:sz w:val="32"/>
          <w:szCs w:val="32"/>
          <w:highlight w:val="none"/>
          <w:lang w:eastAsia="zh-CN" w:bidi="ar"/>
          <w14:textFill>
            <w14:solidFill>
              <w14:schemeClr w14:val="tx1"/>
            </w14:solidFill>
          </w14:textFill>
        </w:rPr>
        <w:t>）</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实际</w:t>
      </w:r>
      <w:r>
        <w:rPr>
          <w:rStyle w:val="15"/>
          <w:rFonts w:hint="eastAsia" w:ascii="仿宋_GB2312" w:hAnsi="宋体" w:eastAsia="仿宋_GB2312" w:cs="仿宋_GB2312"/>
          <w:b w:val="0"/>
          <w:bCs w:val="0"/>
          <w:color w:val="000000" w:themeColor="text1"/>
          <w:kern w:val="0"/>
          <w:sz w:val="32"/>
          <w:szCs w:val="32"/>
          <w:highlight w:val="none"/>
          <w:lang w:bidi="ar"/>
          <w14:textFill>
            <w14:solidFill>
              <w14:schemeClr w14:val="tx1"/>
            </w14:solidFill>
          </w14:textFill>
        </w:rPr>
        <w:t>从事</w:t>
      </w:r>
      <w:r>
        <w:rPr>
          <w:rStyle w:val="15"/>
          <w:rFonts w:hint="eastAsia" w:ascii="仿宋_GB2312" w:hAnsi="宋体" w:eastAsia="仿宋_GB2312" w:cs="仿宋_GB2312"/>
          <w:b w:val="0"/>
          <w:bCs w:val="0"/>
          <w:color w:val="000000" w:themeColor="text1"/>
          <w:kern w:val="0"/>
          <w:sz w:val="32"/>
          <w:szCs w:val="32"/>
          <w:highlight w:val="none"/>
          <w:lang w:eastAsia="zh-CN" w:bidi="ar"/>
          <w14:textFill>
            <w14:solidFill>
              <w14:schemeClr w14:val="tx1"/>
            </w14:solidFill>
          </w14:textFill>
        </w:rPr>
        <w:t>生产</w:t>
      </w:r>
      <w:r>
        <w:rPr>
          <w:rStyle w:val="15"/>
          <w:rFonts w:hint="eastAsia" w:ascii="仿宋_GB2312" w:hAnsi="宋体" w:eastAsia="仿宋_GB2312" w:cs="仿宋_GB2312"/>
          <w:b w:val="0"/>
          <w:bCs w:val="0"/>
          <w:color w:val="000000" w:themeColor="text1"/>
          <w:kern w:val="0"/>
          <w:sz w:val="32"/>
          <w:szCs w:val="32"/>
          <w:highlight w:val="none"/>
          <w:lang w:bidi="ar"/>
          <w14:textFill>
            <w14:solidFill>
              <w14:schemeClr w14:val="tx1"/>
            </w14:solidFill>
          </w14:textFill>
        </w:rPr>
        <w:t>经营活动</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的企业及其控股子公司，以及该企业依法设立的分公司。</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申报2025年度语料券专项资金的企业应于2024年1月1日至2025年9月30日期间签署语料采购合同或完成语料数据的开放，《操作规程》发布前未通过数据交易所场内交易采购语料的企业，须在数据交易所完成备案后申报。</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b w:val="0"/>
          <w:bCs w:val="0"/>
          <w:strike w:val="0"/>
          <w:color w:val="000000" w:themeColor="text1"/>
          <w:kern w:val="2"/>
          <w:sz w:val="32"/>
          <w:szCs w:val="32"/>
          <w:highlight w:val="none"/>
          <w:shd w:val="clear" w:color="auto" w:fill="auto"/>
          <w:lang w:val="en-US" w:eastAsia="zh-CN" w:bidi="ar"/>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企业采购</w:t>
      </w:r>
      <w:r>
        <w:rPr>
          <w:rStyle w:val="15"/>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或开放的</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语料</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应</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有明确</w:t>
      </w:r>
      <w:r>
        <w:rPr>
          <w:rStyle w:val="15"/>
          <w:rFonts w:hint="eastAsia" w:ascii="仿宋_GB2312" w:hAnsi="仿宋_GB2312" w:eastAsia="仿宋_GB2312" w:cs="仿宋_GB2312"/>
          <w:color w:val="000000" w:themeColor="text1"/>
          <w:sz w:val="32"/>
          <w:szCs w:val="32"/>
          <w:highlight w:val="none"/>
          <w:shd w:val="clear" w:color="auto" w:fill="auto"/>
          <w:lang w:eastAsia="zh-CN" w:bidi="ar"/>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清晰、合理</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的</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适用</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场景</w:t>
      </w:r>
      <w:r>
        <w:rPr>
          <w:rStyle w:val="15"/>
          <w:rFonts w:hint="eastAsia" w:ascii="仿宋_GB2312" w:hAnsi="仿宋_GB2312" w:eastAsia="仿宋_GB2312" w:cs="仿宋_GB2312"/>
          <w:color w:val="000000" w:themeColor="text1"/>
          <w:sz w:val="32"/>
          <w:szCs w:val="32"/>
          <w:highlight w:val="none"/>
          <w:shd w:val="clear" w:color="auto" w:fill="auto"/>
          <w:lang w:eastAsia="zh-CN" w:bidi="ar"/>
          <w14:textFill>
            <w14:solidFill>
              <w14:schemeClr w14:val="tx1"/>
            </w14:solidFill>
          </w14:textFill>
        </w:rPr>
        <w:t>。</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bidi="ar"/>
          <w14:textFill>
            <w14:solidFill>
              <w14:schemeClr w14:val="tx1"/>
            </w14:solidFill>
          </w14:textFill>
        </w:rPr>
        <w:t>4.用于申</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报</w:t>
      </w: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bidi="ar"/>
          <w14:textFill>
            <w14:solidFill>
              <w14:schemeClr w14:val="tx1"/>
            </w14:solidFill>
          </w14:textFill>
        </w:rPr>
        <w:t>语料采购资助和语料开放奖励的数据，</w:t>
      </w:r>
      <w:r>
        <w:rPr>
          <w:rStyle w:val="15"/>
          <w:rFonts w:hint="eastAsia" w:ascii="仿宋_GB2312" w:hAnsi="仿宋_GB2312" w:eastAsia="仿宋_GB2312" w:cs="仿宋_GB2312"/>
          <w:b w:val="0"/>
          <w:bCs w:val="0"/>
          <w:color w:val="000000" w:themeColor="text1"/>
          <w:sz w:val="32"/>
          <w:szCs w:val="32"/>
          <w:highlight w:val="none"/>
          <w:shd w:val="clear" w:color="auto" w:fill="auto"/>
          <w14:textFill>
            <w14:solidFill>
              <w14:schemeClr w14:val="tx1"/>
            </w14:solidFill>
          </w14:textFill>
        </w:rPr>
        <w:t>应</w:t>
      </w: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当通过合规评估，申报企业应当提交</w:t>
      </w:r>
      <w:r>
        <w:rPr>
          <w:rStyle w:val="15"/>
          <w:rFonts w:hint="eastAsia" w:ascii="仿宋_GB2312" w:hAnsi="仿宋_GB2312" w:eastAsia="仿宋_GB2312" w:cs="仿宋_GB2312"/>
          <w:b w:val="0"/>
          <w:bCs w:val="0"/>
          <w:color w:val="000000" w:themeColor="text1"/>
          <w:kern w:val="2"/>
          <w:sz w:val="32"/>
          <w:szCs w:val="32"/>
          <w:highlight w:val="none"/>
          <w:lang w:bidi="ar"/>
          <w14:textFill>
            <w14:solidFill>
              <w14:schemeClr w14:val="tx1"/>
            </w14:solidFill>
          </w14:textFill>
        </w:rPr>
        <w:t>数据交易所</w:t>
      </w:r>
      <w:r>
        <w:rPr>
          <w:rStyle w:val="15"/>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或第三方专业机构（具备数据合规评估能力的律师事务所）出具的数据合规报告。</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5.</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申报企业应当在本</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指南</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规定的申报时限内，一次性提交当年度语料采购或开放的相关材料。</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6.</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申报企业不可就同一购买或开放语料活动向有关部门多头申报。不支持企业购买自身出售的语料数据（含采购相关数据的加工服务等）后申报资助。</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7.</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申报企业实施语料采购和开放活动，应当符合国家安全、商业秘密</w:t>
      </w:r>
      <w:r>
        <w:rPr>
          <w:rStyle w:val="15"/>
          <w:rFonts w:hint="eastAsia" w:ascii="仿宋_GB2312" w:hAnsi="仿宋_GB2312" w:eastAsia="仿宋_GB2312" w:cs="仿宋_GB2312"/>
          <w:color w:val="000000" w:themeColor="text1"/>
          <w:sz w:val="32"/>
          <w:szCs w:val="32"/>
          <w:highlight w:val="none"/>
          <w:shd w:val="clear" w:color="auto" w:fill="auto"/>
          <w:lang w:eastAsia="zh-CN" w:bidi="ar"/>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个人隐私等相关法律法规规章要求，并依法采取保护措施</w:t>
      </w:r>
      <w:r>
        <w:rPr>
          <w:rStyle w:val="15"/>
          <w:rFonts w:hint="eastAsia" w:ascii="仿宋_GB2312" w:hAnsi="仿宋_GB2312" w:eastAsia="仿宋_GB2312" w:cs="仿宋_GB2312"/>
          <w:color w:val="000000" w:themeColor="text1"/>
          <w:sz w:val="32"/>
          <w:szCs w:val="32"/>
          <w:highlight w:val="none"/>
          <w:shd w:val="clear" w:color="auto" w:fill="auto"/>
          <w:lang w:eastAsia="zh-CN" w:bidi="ar"/>
          <w14:textFill>
            <w14:solidFill>
              <w14:schemeClr w14:val="tx1"/>
            </w14:solidFill>
          </w14:textFill>
        </w:rPr>
        <w:t>。</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涉及个人隐私、个人信息</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和</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商业秘密的语料，申报企业应当取得权利主体的合法授权。</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pP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8.</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如语料涉及</w:t>
      </w:r>
      <w:r>
        <w:rPr>
          <w:rStyle w:val="15"/>
          <w:rFonts w:hint="eastAsia" w:ascii="仿宋_GB2312" w:hAnsi="仿宋_GB2312" w:eastAsia="仿宋_GB2312" w:cs="仿宋_GB2312"/>
          <w:color w:val="000000" w:themeColor="text1"/>
          <w:sz w:val="32"/>
          <w:szCs w:val="32"/>
          <w:highlight w:val="none"/>
          <w:shd w:val="clear" w:color="auto" w:fill="auto"/>
          <w:lang w:val="en-US" w:eastAsia="zh-CN" w:bidi="ar"/>
          <w14:textFill>
            <w14:solidFill>
              <w14:schemeClr w14:val="tx1"/>
            </w14:solidFill>
          </w14:textFill>
        </w:rPr>
        <w:t>知识产权、</w:t>
      </w:r>
      <w:r>
        <w:rPr>
          <w:rStyle w:val="15"/>
          <w:rFonts w:hint="eastAsia" w:ascii="仿宋_GB2312" w:hAnsi="仿宋_GB2312" w:eastAsia="仿宋_GB2312" w:cs="仿宋_GB2312"/>
          <w:color w:val="000000" w:themeColor="text1"/>
          <w:sz w:val="32"/>
          <w:szCs w:val="32"/>
          <w:highlight w:val="none"/>
          <w:shd w:val="clear" w:color="auto" w:fill="auto"/>
          <w:lang w:bidi="ar"/>
          <w14:textFill>
            <w14:solidFill>
              <w14:schemeClr w14:val="tx1"/>
            </w14:solidFill>
          </w14:textFill>
        </w:rPr>
        <w:t>科技伦理、科技安全等敏感领域，申报企业应当严格执行法律法规规章和相关科技伦理规定，做好风险防范。</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15"/>
          <w:rFonts w:hint="eastAsia" w:ascii="仿宋_GB2312" w:hAnsi="仿宋_GB2312" w:eastAsia="仿宋_GB2312" w:cs="仿宋_GB2312"/>
          <w:strike w:val="0"/>
          <w:color w:val="000000" w:themeColor="text1"/>
          <w:sz w:val="32"/>
          <w:szCs w:val="32"/>
          <w:highlight w:val="none"/>
          <w:lang w:val="en-US" w:eastAsia="zh-CN"/>
          <w14:textFill>
            <w14:solidFill>
              <w14:schemeClr w14:val="tx1"/>
            </w14:solidFill>
          </w14:textFill>
        </w:rPr>
        <w:t>9.法律法规规章规定的其他条件</w:t>
      </w:r>
      <w:r>
        <w:rPr>
          <w:rStyle w:val="15"/>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楷体_GB2312" w:hAnsi="楷体_GB2312" w:eastAsia="楷体_GB2312" w:cs="楷体_GB2312"/>
          <w:bCs w:val="0"/>
          <w:color w:val="000000" w:themeColor="text1"/>
          <w:sz w:val="32"/>
          <w:szCs w:val="32"/>
          <w:highlight w:val="none"/>
          <w:lang w:val="en-US" w:eastAsia="zh-CN"/>
          <w14:textFill>
            <w14:solidFill>
              <w14:schemeClr w14:val="tx1"/>
            </w14:solidFill>
          </w14:textFill>
        </w:rPr>
      </w:pPr>
      <w:r>
        <w:rPr>
          <w:rStyle w:val="15"/>
          <w:rFonts w:hint="eastAsia" w:ascii="楷体_GB2312" w:hAnsi="楷体_GB2312" w:eastAsia="楷体_GB2312" w:cs="楷体_GB2312"/>
          <w:bCs w:val="0"/>
          <w:color w:val="000000" w:themeColor="text1"/>
          <w:sz w:val="32"/>
          <w:szCs w:val="32"/>
          <w:highlight w:val="none"/>
          <w:lang w:val="en-US" w:eastAsia="zh-CN"/>
          <w14:textFill>
            <w14:solidFill>
              <w14:schemeClr w14:val="tx1"/>
            </w14:solidFill>
          </w14:textFill>
        </w:rPr>
        <w:t>（二）申报语料采购资助的企业，应当同时满足以下专项条件：</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1.</w:t>
      </w:r>
      <w:r>
        <w:rPr>
          <w:rStyle w:val="15"/>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申</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报</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企业</w:t>
      </w:r>
      <w:r>
        <w:rPr>
          <w:rStyle w:val="15"/>
          <w:rFonts w:hint="default"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应</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当从事</w:t>
      </w:r>
      <w:r>
        <w:rPr>
          <w:rStyle w:val="15"/>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人工智能</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大模型</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研发</w:t>
      </w:r>
      <w:r>
        <w:rPr>
          <w:rStyle w:val="15"/>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和</w:t>
      </w:r>
      <w:r>
        <w:rPr>
          <w:rStyle w:val="15"/>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应用相关业务</w:t>
      </w:r>
      <w:r>
        <w:rPr>
          <w:rStyle w:val="15"/>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Style w:val="15"/>
          <w:rFonts w:hint="default"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Style w:val="15"/>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2.申报企业</w:t>
      </w:r>
      <w:r>
        <w:rPr>
          <w:rStyle w:val="15"/>
          <w:rFonts w:hint="eastAsia" w:ascii="仿宋_GB2312" w:hAnsi="仿宋_GB2312" w:eastAsia="仿宋_GB2312" w:cs="仿宋_GB2312"/>
          <w:b w:val="0"/>
          <w:bCs w:val="0"/>
          <w:color w:val="000000" w:themeColor="text1"/>
          <w:kern w:val="2"/>
          <w:sz w:val="32"/>
          <w:szCs w:val="32"/>
          <w:highlight w:val="none"/>
          <w:lang w:eastAsia="zh-CN" w:bidi="ar"/>
          <w14:textFill>
            <w14:solidFill>
              <w14:schemeClr w14:val="tx1"/>
            </w14:solidFill>
          </w14:textFill>
        </w:rPr>
        <w:t>应通过</w:t>
      </w:r>
      <w:r>
        <w:rPr>
          <w:rStyle w:val="15"/>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经</w:t>
      </w:r>
      <w:r>
        <w:rPr>
          <w:rStyle w:val="15"/>
          <w:rFonts w:hint="eastAsia" w:ascii="仿宋_GB2312" w:hAnsi="仿宋_GB2312" w:eastAsia="仿宋_GB2312" w:cs="仿宋_GB2312"/>
          <w:b w:val="0"/>
          <w:bCs w:val="0"/>
          <w:color w:val="000000" w:themeColor="text1"/>
          <w:kern w:val="2"/>
          <w:sz w:val="32"/>
          <w:szCs w:val="32"/>
          <w:highlight w:val="none"/>
          <w:lang w:eastAsia="zh-CN" w:bidi="ar"/>
          <w14:textFill>
            <w14:solidFill>
              <w14:schemeClr w14:val="tx1"/>
            </w14:solidFill>
          </w14:textFill>
        </w:rPr>
        <w:t>省、市人民政府依法</w:t>
      </w:r>
      <w:r>
        <w:rPr>
          <w:rStyle w:val="15"/>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批准成立</w:t>
      </w:r>
      <w:r>
        <w:rPr>
          <w:rStyle w:val="15"/>
          <w:rFonts w:hint="eastAsia" w:ascii="仿宋_GB2312" w:hAnsi="仿宋_GB2312" w:eastAsia="仿宋_GB2312" w:cs="仿宋_GB2312"/>
          <w:b w:val="0"/>
          <w:bCs w:val="0"/>
          <w:color w:val="000000" w:themeColor="text1"/>
          <w:kern w:val="2"/>
          <w:sz w:val="32"/>
          <w:szCs w:val="32"/>
          <w:highlight w:val="none"/>
          <w:lang w:eastAsia="zh-CN" w:bidi="ar"/>
          <w14:textFill>
            <w14:solidFill>
              <w14:schemeClr w14:val="tx1"/>
            </w14:solidFill>
          </w14:textFill>
        </w:rPr>
        <w:t>的数据交易所完成</w:t>
      </w:r>
      <w:r>
        <w:rPr>
          <w:rStyle w:val="15"/>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t>语料采购。</w:t>
      </w:r>
    </w:p>
    <w:p>
      <w:pPr>
        <w:pStyle w:val="18"/>
        <w:pageBreakBefore w:val="0"/>
        <w:numPr>
          <w:ilvl w:val="0"/>
          <w:numId w:val="0"/>
        </w:numPr>
        <w:kinsoku/>
        <w:topLinePunct w:val="0"/>
        <w:autoSpaceDN/>
        <w:bidi w:val="0"/>
        <w:snapToGrid w:val="0"/>
        <w:spacing w:line="560" w:lineRule="exact"/>
        <w:ind w:leftChars="0" w:firstLine="640" w:firstLineChars="200"/>
        <w:jc w:val="both"/>
        <w:textAlignment w:val="auto"/>
        <w:rPr>
          <w:rFonts w:hint="eastAsia" w:ascii="黑体" w:hAnsi="黑体" w:eastAsia="黑体" w:cstheme="majorBidi"/>
          <w:bCs/>
          <w:color w:val="000000" w:themeColor="text1"/>
          <w:sz w:val="32"/>
          <w:szCs w:val="32"/>
          <w:highlight w:val="none"/>
          <w14:textFill>
            <w14:solidFill>
              <w14:schemeClr w14:val="tx1"/>
            </w14:solidFill>
          </w14:textFill>
        </w:rPr>
      </w:pPr>
      <w:r>
        <w:rPr>
          <w:rStyle w:val="15"/>
          <w:rFonts w:hint="eastAsia" w:ascii="仿宋_GB2312" w:hAnsi="仿宋_GB2312" w:eastAsia="仿宋_GB2312" w:cs="仿宋_GB2312"/>
          <w:b w:val="0"/>
          <w:bCs w:val="0"/>
          <w:color w:val="000000" w:themeColor="text1"/>
          <w:sz w:val="32"/>
          <w:szCs w:val="32"/>
          <w:highlight w:val="none"/>
          <w:shd w:val="clear" w:color="auto" w:fill="auto"/>
          <w:lang w:val="en-US" w:eastAsia="zh-CN" w:bidi="ar"/>
          <w14:textFill>
            <w14:solidFill>
              <w14:schemeClr w14:val="tx1"/>
            </w14:solidFill>
          </w14:textFill>
        </w:rPr>
        <w:t>3.申报企业采购语料用于开展人工智能大模型研发和应用的</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bidi="ar"/>
          <w14:textFill>
            <w14:solidFill>
              <w14:schemeClr w14:val="tx1"/>
            </w14:solidFill>
          </w14:textFill>
        </w:rPr>
        <w:t>实施地</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
          <w14:textFill>
            <w14:solidFill>
              <w14:schemeClr w14:val="tx1"/>
            </w14:solidFill>
          </w14:textFill>
        </w:rPr>
        <w:t>应当</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bidi="ar"/>
          <w14:textFill>
            <w14:solidFill>
              <w14:schemeClr w14:val="tx1"/>
            </w14:solidFill>
          </w14:textFill>
        </w:rPr>
        <w:t>在深圳市</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
          <w14:textFill>
            <w14:solidFill>
              <w14:schemeClr w14:val="tx1"/>
            </w14:solidFill>
          </w14:textFill>
        </w:rPr>
        <w:t>内</w:t>
      </w:r>
      <w:r>
        <w:rPr>
          <w:rStyle w:val="15"/>
          <w:rFonts w:hint="eastAsia" w:ascii="仿宋_GB2312" w:hAnsi="仿宋_GB2312" w:eastAsia="仿宋_GB2312" w:cs="仿宋_GB2312"/>
          <w:b w:val="0"/>
          <w:bCs w:val="0"/>
          <w:strike w:val="0"/>
          <w:dstrike w:val="0"/>
          <w:color w:val="000000" w:themeColor="text1"/>
          <w:kern w:val="2"/>
          <w:sz w:val="32"/>
          <w:szCs w:val="32"/>
          <w:highlight w:val="none"/>
          <w:shd w:val="clear" w:color="auto" w:fill="auto"/>
          <w:lang w:eastAsia="zh-CN" w:bidi="ar"/>
          <w14:textFill>
            <w14:solidFill>
              <w14:schemeClr w14:val="tx1"/>
            </w14:solidFill>
          </w14:textFill>
        </w:rPr>
        <w:t>，</w:t>
      </w:r>
      <w:r>
        <w:rPr>
          <w:rStyle w:val="15"/>
          <w:rFonts w:hint="eastAsia" w:ascii="仿宋_GB2312" w:hAnsi="仿宋_GB2312" w:eastAsia="仿宋_GB2312" w:cs="仿宋_GB2312"/>
          <w:b w:val="0"/>
          <w:bCs w:val="0"/>
          <w:strike w:val="0"/>
          <w:dstrike w:val="0"/>
          <w:color w:val="000000" w:themeColor="text1"/>
          <w:kern w:val="2"/>
          <w:sz w:val="32"/>
          <w:szCs w:val="32"/>
          <w:highlight w:val="none"/>
          <w:shd w:val="clear" w:color="auto" w:fill="auto"/>
          <w:lang w:val="en-US" w:eastAsia="zh-CN" w:bidi="ar"/>
          <w14:textFill>
            <w14:solidFill>
              <w14:schemeClr w14:val="tx1"/>
            </w14:solidFill>
          </w14:textFill>
        </w:rPr>
        <w:t>且该研发和应用项目</w:t>
      </w:r>
      <w:r>
        <w:rPr>
          <w:rStyle w:val="15"/>
          <w:rFonts w:hint="eastAsia" w:ascii="仿宋_GB2312" w:hAnsi="仿宋_GB2312" w:eastAsia="仿宋_GB2312" w:cs="仿宋_GB2312"/>
          <w:b w:val="0"/>
          <w:bCs w:val="0"/>
          <w:strike w:val="0"/>
          <w:dstrike w:val="0"/>
          <w:color w:val="000000" w:themeColor="text1"/>
          <w:kern w:val="2"/>
          <w:sz w:val="32"/>
          <w:szCs w:val="32"/>
          <w:highlight w:val="none"/>
          <w:shd w:val="clear" w:color="auto" w:fill="auto"/>
          <w:lang w:bidi="ar"/>
          <w14:textFill>
            <w14:solidFill>
              <w14:schemeClr w14:val="tx1"/>
            </w14:solidFill>
          </w14:textFill>
        </w:rPr>
        <w:t>不属于政府投资建设或购买服务</w:t>
      </w:r>
      <w:r>
        <w:rPr>
          <w:rStyle w:val="15"/>
          <w:rFonts w:hint="eastAsia" w:ascii="仿宋_GB2312" w:hAnsi="仿宋_GB2312" w:eastAsia="仿宋_GB2312" w:cs="仿宋_GB2312"/>
          <w:b w:val="0"/>
          <w:bCs w:val="0"/>
          <w:strike w:val="0"/>
          <w:dstrike w:val="0"/>
          <w:color w:val="000000" w:themeColor="text1"/>
          <w:kern w:val="2"/>
          <w:sz w:val="32"/>
          <w:szCs w:val="32"/>
          <w:highlight w:val="none"/>
          <w:shd w:val="clear" w:color="auto" w:fill="auto"/>
          <w:lang w:val="en-US" w:eastAsia="zh-CN" w:bidi="ar"/>
          <w14:textFill>
            <w14:solidFill>
              <w14:schemeClr w14:val="tx1"/>
            </w14:solidFill>
          </w14:textFill>
        </w:rPr>
        <w:t>项目</w:t>
      </w:r>
      <w:r>
        <w:rPr>
          <w:rStyle w:val="15"/>
          <w:rFonts w:hint="eastAsia" w:ascii="仿宋_GB2312" w:hAnsi="仿宋_GB2312" w:eastAsia="仿宋_GB2312" w:cs="仿宋_GB2312"/>
          <w:b w:val="0"/>
          <w:bCs w:val="0"/>
          <w:color w:val="000000" w:themeColor="text1"/>
          <w:kern w:val="2"/>
          <w:sz w:val="32"/>
          <w:szCs w:val="32"/>
          <w:highlight w:val="none"/>
          <w:shd w:val="clear" w:color="auto" w:fill="auto"/>
          <w:lang w:bidi="ar"/>
          <w14:textFill>
            <w14:solidFill>
              <w14:schemeClr w14:val="tx1"/>
            </w14:solidFill>
          </w14:textFill>
        </w:rPr>
        <w:t>。</w:t>
      </w:r>
    </w:p>
    <w:p>
      <w:pPr>
        <w:pageBreakBefore w:val="0"/>
        <w:widowControl/>
        <w:kinsoku/>
        <w:overflowPunct/>
        <w:topLinePunct w:val="0"/>
        <w:autoSpaceDN/>
        <w:bidi w:val="0"/>
        <w:spacing w:line="560" w:lineRule="exact"/>
        <w:ind w:left="0" w:leftChars="0" w:right="0" w:firstLine="640" w:firstLineChars="200"/>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五、</w:t>
      </w:r>
      <w:r>
        <w:rPr>
          <w:rFonts w:hint="eastAsia" w:ascii="黑体" w:hAnsi="黑体" w:eastAsia="黑体"/>
          <w:color w:val="000000" w:themeColor="text1"/>
          <w:kern w:val="0"/>
          <w:sz w:val="32"/>
          <w:szCs w:val="32"/>
          <w:highlight w:val="none"/>
          <w14:textFill>
            <w14:solidFill>
              <w14:schemeClr w14:val="tx1"/>
            </w14:solidFill>
          </w14:textFill>
        </w:rPr>
        <w:t>项目申报材料</w:t>
      </w:r>
    </w:p>
    <w:p>
      <w:pPr>
        <w:pageBreakBefore w:val="0"/>
        <w:widowControl/>
        <w:kinsoku/>
        <w:overflowPunct/>
        <w:topLinePunct w:val="0"/>
        <w:autoSpaceDN/>
        <w:bidi w:val="0"/>
        <w:spacing w:line="560" w:lineRule="exact"/>
        <w:ind w:left="0" w:leftChars="0" w:right="0" w:firstLine="640" w:firstLineChars="200"/>
        <w:jc w:val="both"/>
        <w:textAlignment w:val="auto"/>
        <w:outlineLvl w:val="0"/>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申报材料由</w:t>
      </w:r>
      <w:r>
        <w:rPr>
          <w:rFonts w:hint="eastAsia" w:ascii="仿宋_GB2312" w:hAnsi="宋体" w:eastAsia="仿宋_GB2312"/>
          <w:b/>
          <w:color w:val="000000" w:themeColor="text1"/>
          <w:sz w:val="32"/>
          <w:szCs w:val="32"/>
          <w:highlight w:val="none"/>
          <w14:textFill>
            <w14:solidFill>
              <w14:schemeClr w14:val="tx1"/>
            </w14:solidFill>
          </w14:textFill>
        </w:rPr>
        <w:t>共性申报材料</w:t>
      </w:r>
      <w:r>
        <w:rPr>
          <w:rFonts w:hint="eastAsia" w:ascii="仿宋_GB2312" w:hAnsi="宋体" w:eastAsia="仿宋_GB2312"/>
          <w:color w:val="000000" w:themeColor="text1"/>
          <w:sz w:val="32"/>
          <w:szCs w:val="32"/>
          <w:highlight w:val="none"/>
          <w14:textFill>
            <w14:solidFill>
              <w14:schemeClr w14:val="tx1"/>
            </w14:solidFill>
          </w14:textFill>
        </w:rPr>
        <w:t>和</w:t>
      </w:r>
      <w:r>
        <w:rPr>
          <w:rFonts w:hint="eastAsia" w:ascii="仿宋_GB2312" w:hAnsi="宋体" w:eastAsia="仿宋_GB2312"/>
          <w:b/>
          <w:bCs w:val="0"/>
          <w:color w:val="000000" w:themeColor="text1"/>
          <w:sz w:val="32"/>
          <w:szCs w:val="32"/>
          <w:highlight w:val="none"/>
          <w14:textFill>
            <w14:solidFill>
              <w14:schemeClr w14:val="tx1"/>
            </w14:solidFill>
          </w14:textFill>
        </w:rPr>
        <w:t>专项申报材料</w:t>
      </w:r>
      <w:r>
        <w:rPr>
          <w:rFonts w:hint="eastAsia" w:ascii="仿宋_GB2312" w:hAnsi="宋体" w:eastAsia="仿宋_GB2312"/>
          <w:color w:val="000000" w:themeColor="text1"/>
          <w:sz w:val="32"/>
          <w:szCs w:val="32"/>
          <w:highlight w:val="none"/>
          <w14:textFill>
            <w14:solidFill>
              <w14:schemeClr w14:val="tx1"/>
            </w14:solidFill>
          </w14:textFill>
        </w:rPr>
        <w:t>两部分组成</w:t>
      </w:r>
      <w:r>
        <w:rPr>
          <w:rFonts w:hint="eastAsia" w:ascii="仿宋_GB2312" w:hAnsi="宋体" w:eastAsia="仿宋_GB2312"/>
          <w:color w:val="000000" w:themeColor="text1"/>
          <w:sz w:val="32"/>
          <w:szCs w:val="32"/>
          <w:highlight w:val="none"/>
          <w:lang w:eastAsia="zh-CN"/>
          <w14:textFill>
            <w14:solidFill>
              <w14:schemeClr w14:val="tx1"/>
            </w14:solidFill>
          </w14:textFill>
        </w:rPr>
        <w:t>。</w:t>
      </w:r>
    </w:p>
    <w:p>
      <w:pPr>
        <w:pageBreakBefore w:val="0"/>
        <w:kinsoku/>
        <w:overflowPunct/>
        <w:topLinePunct w:val="0"/>
        <w:autoSpaceDN/>
        <w:bidi w:val="0"/>
        <w:spacing w:line="560" w:lineRule="exact"/>
        <w:ind w:left="0" w:leftChars="0" w:right="0" w:firstLine="640" w:firstLineChars="200"/>
        <w:jc w:val="both"/>
        <w:textAlignment w:val="auto"/>
        <w:outlineLvl w:val="0"/>
        <w:rPr>
          <w:rFonts w:hint="default"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（一）共性</w:t>
      </w:r>
      <w:r>
        <w:rPr>
          <w:rFonts w:hint="eastAsia" w:ascii="楷体_GB2312" w:hAnsi="楷体_GB2312" w:eastAsia="楷体_GB2312" w:cs="楷体_GB2312"/>
          <w:b w:val="0"/>
          <w:bCs w:val="0"/>
          <w:color w:val="000000" w:themeColor="text1"/>
          <w:kern w:val="0"/>
          <w:sz w:val="32"/>
          <w:szCs w:val="32"/>
          <w:highlight w:val="none"/>
          <w14:textFill>
            <w14:solidFill>
              <w14:schemeClr w14:val="tx1"/>
            </w14:solidFill>
          </w14:textFill>
        </w:rPr>
        <w:t>申报</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材料</w:t>
      </w:r>
    </w:p>
    <w:p>
      <w:pPr>
        <w:pStyle w:val="18"/>
        <w:pageBreakBefore w:val="0"/>
        <w:kinsoku/>
        <w:overflowPunct/>
        <w:topLinePunct w:val="0"/>
        <w:autoSpaceDN/>
        <w:bidi w:val="0"/>
        <w:spacing w:line="560" w:lineRule="exact"/>
        <w:ind w:left="0" w:leftChars="0" w:right="0" w:firstLine="640" w:firstLineChars="200"/>
        <w:jc w:val="both"/>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1.</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通过申报系统打印的资助项目申请书</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p>
    <w:p>
      <w:pPr>
        <w:pStyle w:val="18"/>
        <w:pageBreakBefore w:val="0"/>
        <w:kinsoku/>
        <w:overflowPunct/>
        <w:topLinePunct w:val="0"/>
        <w:autoSpaceDN/>
        <w:bidi w:val="0"/>
        <w:spacing w:line="560" w:lineRule="exact"/>
        <w:ind w:left="0" w:leftChars="0" w:right="0" w:firstLine="640" w:firstLineChars="200"/>
        <w:jc w:val="both"/>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2.</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申报企业</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营业执照（复印件；营业执照属新版本“三证合一”证照且已关联电子证照的，无需提交）</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p>
    <w:p>
      <w:pPr>
        <w:pStyle w:val="18"/>
        <w:pageBreakBefore w:val="0"/>
        <w:kinsoku/>
        <w:overflowPunct/>
        <w:topLinePunct w:val="0"/>
        <w:autoSpaceDN/>
        <w:bidi w:val="0"/>
        <w:spacing w:line="560" w:lineRule="exact"/>
        <w:ind w:left="0" w:leftChars="0" w:right="0" w:firstLine="640" w:firstLineChars="200"/>
        <w:jc w:val="both"/>
        <w:textAlignment w:val="auto"/>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3.申报材料真实性承诺书</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p>
    <w:p>
      <w:pPr>
        <w:pStyle w:val="2"/>
        <w:pageBreakBefore w:val="0"/>
        <w:kinsoku/>
        <w:overflowPunct/>
        <w:topLinePunct w:val="0"/>
        <w:autoSpaceDN/>
        <w:bidi w:val="0"/>
        <w:spacing w:after="0" w:line="560" w:lineRule="exact"/>
        <w:ind w:left="0" w:leftChars="0" w:right="0" w:firstLine="640" w:firstLineChars="200"/>
        <w:jc w:val="both"/>
        <w:textAlignment w:val="auto"/>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lang w:eastAsia="zh-CN"/>
          <w14:textFill>
            <w14:solidFill>
              <w14:schemeClr w14:val="tx1"/>
            </w14:solidFill>
          </w14:textFill>
        </w:rPr>
        <w:t>申报企业</w:t>
      </w:r>
      <w:r>
        <w:rPr>
          <w:rFonts w:hint="eastAsia" w:ascii="仿宋_GB2312" w:hAnsi="仿宋_GB2312" w:cs="仿宋_GB2312"/>
          <w:color w:val="000000" w:themeColor="text1"/>
          <w:highlight w:val="none"/>
          <w:lang w:val="en-US" w:eastAsia="zh-CN"/>
          <w14:textFill>
            <w14:solidFill>
              <w14:schemeClr w14:val="tx1"/>
            </w14:solidFill>
          </w14:textFill>
        </w:rPr>
        <w:t>2024年1月1日以来</w:t>
      </w:r>
      <w:r>
        <w:rPr>
          <w:rFonts w:hint="eastAsia" w:ascii="仿宋_GB2312" w:hAnsi="仿宋_GB2312" w:eastAsia="仿宋_GB2312" w:cs="仿宋_GB2312"/>
          <w:color w:val="000000" w:themeColor="text1"/>
          <w:highlight w:val="none"/>
          <w:lang w:eastAsia="zh-CN"/>
          <w14:textFill>
            <w14:solidFill>
              <w14:schemeClr w14:val="tx1"/>
            </w14:solidFill>
          </w14:textFill>
        </w:rPr>
        <w:t>在深圳市内（含深汕特别合作区）</w:t>
      </w:r>
      <w:r>
        <w:rPr>
          <w:rFonts w:hint="eastAsia" w:ascii="仿宋_GB2312" w:hAnsi="仿宋_GB2312" w:cs="仿宋_GB2312"/>
          <w:color w:val="000000" w:themeColor="text1"/>
          <w:highlight w:val="none"/>
          <w:lang w:val="en-US" w:eastAsia="zh-CN"/>
          <w14:textFill>
            <w14:solidFill>
              <w14:schemeClr w14:val="tx1"/>
            </w14:solidFill>
          </w14:textFill>
        </w:rPr>
        <w:t>纳税记录或者其他在本市</w:t>
      </w:r>
      <w:r>
        <w:rPr>
          <w:rFonts w:hint="eastAsia" w:ascii="仿宋_GB2312" w:hAnsi="仿宋_GB2312" w:eastAsia="仿宋_GB2312" w:cs="仿宋_GB2312"/>
          <w:color w:val="000000" w:themeColor="text1"/>
          <w:highlight w:val="none"/>
          <w:lang w:eastAsia="zh-CN"/>
          <w14:textFill>
            <w14:solidFill>
              <w14:schemeClr w14:val="tx1"/>
            </w14:solidFill>
          </w14:textFill>
        </w:rPr>
        <w:t>从事生产经营活动</w:t>
      </w:r>
      <w:r>
        <w:rPr>
          <w:rFonts w:hint="eastAsia" w:ascii="仿宋_GB2312" w:hAnsi="仿宋_GB2312" w:cs="仿宋_GB2312"/>
          <w:color w:val="000000" w:themeColor="text1"/>
          <w:highlight w:val="none"/>
          <w:lang w:val="en-US" w:eastAsia="zh-CN"/>
          <w14:textFill>
            <w14:solidFill>
              <w14:schemeClr w14:val="tx1"/>
            </w14:solidFill>
          </w14:textFill>
        </w:rPr>
        <w:t>的证明材料</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pPr>
        <w:pStyle w:val="18"/>
        <w:pageBreakBefore w:val="0"/>
        <w:kinsoku/>
        <w:overflowPunct/>
        <w:topLinePunct w:val="0"/>
        <w:autoSpaceDN/>
        <w:bidi w:val="0"/>
        <w:spacing w:line="560" w:lineRule="exact"/>
        <w:ind w:left="0" w:leftChars="0" w:right="0" w:firstLine="640" w:firstLineChars="200"/>
        <w:jc w:val="both"/>
        <w:textAlignment w:val="auto"/>
        <w:rPr>
          <w:rFonts w:hint="default"/>
          <w:color w:val="000000" w:themeColor="text1"/>
          <w:highlight w:val="none"/>
          <w:lang w:val="en-US" w:eastAsia="zh-CN"/>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5.数据交易所或第三方专业机构（具备数据合规评估能力的律师事务所）出具的数据合规报告。</w:t>
      </w:r>
    </w:p>
    <w:p>
      <w:pPr>
        <w:pStyle w:val="18"/>
        <w:pageBreakBefore w:val="0"/>
        <w:kinsoku/>
        <w:topLinePunct w:val="0"/>
        <w:autoSpaceDN/>
        <w:bidi w:val="0"/>
        <w:spacing w:line="560" w:lineRule="exact"/>
        <w:ind w:leftChars="0" w:firstLine="640" w:firstLineChars="200"/>
        <w:jc w:val="both"/>
        <w:textAlignment w:val="auto"/>
        <w:rPr>
          <w:rFonts w:hint="eastAsia"/>
          <w:color w:val="000000" w:themeColor="text1"/>
          <w:highlight w:val="none"/>
          <w:lang w:eastAsia="zh-CN"/>
          <w14:textFill>
            <w14:solidFill>
              <w14:schemeClr w14:val="tx1"/>
            </w14:solidFill>
          </w14:textFill>
        </w:rPr>
      </w:pP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6.</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企业申报语料券</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其他需要提供的材料</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包括：</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企业采购或开放语料适用场景情况说明，语料数据</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符合安全合规、知识产权和科技伦理要求，获其他层级财政资助情况等（参考附件2模板，正式提交时请通过</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申报系统</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填报</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打印资助项目申请书</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p>
    <w:p>
      <w:pPr>
        <w:pageBreakBefore w:val="0"/>
        <w:kinsoku/>
        <w:overflowPunct/>
        <w:topLinePunct w:val="0"/>
        <w:autoSpaceDN/>
        <w:bidi w:val="0"/>
        <w:spacing w:line="560" w:lineRule="exact"/>
        <w:ind w:left="0" w:leftChars="0" w:right="0" w:firstLine="640" w:firstLineChars="200"/>
        <w:jc w:val="both"/>
        <w:textAlignment w:val="auto"/>
        <w:outlineLvl w:val="0"/>
        <w:rPr>
          <w:rFonts w:hint="default"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highlight w:val="none"/>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highlight w:val="none"/>
          <w14:textFill>
            <w14:solidFill>
              <w14:schemeClr w14:val="tx1"/>
            </w14:solidFill>
          </w14:textFill>
        </w:rPr>
        <w:t>专项申报材料</w:t>
      </w:r>
    </w:p>
    <w:p>
      <w:pPr>
        <w:pageBreakBefore w:val="0"/>
        <w:kinsoku/>
        <w:wordWrap/>
        <w:overflowPunct/>
        <w:topLinePunct w:val="0"/>
        <w:autoSpaceDE/>
        <w:autoSpaceDN/>
        <w:bidi w:val="0"/>
        <w:spacing w:line="560" w:lineRule="exact"/>
        <w:ind w:leftChars="0" w:right="0" w:rightChars="0" w:firstLine="642" w:firstLineChars="200"/>
        <w:contextualSpacing w:val="0"/>
        <w:jc w:val="both"/>
        <w:textAlignment w:val="auto"/>
        <w:outlineLvl w:val="0"/>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1.申请语料采购资助的企业，需提供以下材料：</w:t>
      </w:r>
    </w:p>
    <w:p>
      <w:pPr>
        <w:pStyle w:val="2"/>
        <w:pageBreakBefore w:val="0"/>
        <w:numPr>
          <w:ilvl w:val="0"/>
          <w:numId w:val="0"/>
        </w:numPr>
        <w:kinsoku/>
        <w:overflowPunct/>
        <w:topLinePunct w:val="0"/>
        <w:autoSpaceDN/>
        <w:bidi w:val="0"/>
        <w:spacing w:after="0" w:line="560" w:lineRule="exact"/>
        <w:ind w:leftChars="0" w:right="0" w:rightChars="0" w:firstLine="640" w:firstLineChars="200"/>
        <w:jc w:val="both"/>
        <w:textAlignment w:val="auto"/>
        <w:rPr>
          <w:rFonts w:hint="eastAsia" w:ascii="仿宋_GB2312" w:hAnsi="宋体" w:eastAsia="仿宋_GB2312" w:cs="仿宋_GB2312"/>
          <w:color w:val="000000" w:themeColor="text1"/>
          <w:kern w:val="0"/>
          <w:szCs w:val="32"/>
          <w:highlight w:val="none"/>
          <w:lang w:val="en-US" w:eastAsia="zh-CN" w:bidi="ar"/>
          <w14:textFill>
            <w14:solidFill>
              <w14:schemeClr w14:val="tx1"/>
            </w14:solidFill>
          </w14:textFill>
        </w:rPr>
      </w:pP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（1）语料采购企业近两年的财务审计报告或财务报表（复印件，成立时间不足两年的提供成立以来的）、语料采购交付验收单和财务支付流水凭证等。</w:t>
      </w:r>
    </w:p>
    <w:p>
      <w:pPr>
        <w:pStyle w:val="2"/>
        <w:pageBreakBefore w:val="0"/>
        <w:numPr>
          <w:ilvl w:val="0"/>
          <w:numId w:val="0"/>
        </w:numPr>
        <w:kinsoku/>
        <w:overflowPunct/>
        <w:topLinePunct w:val="0"/>
        <w:autoSpaceDN/>
        <w:bidi w:val="0"/>
        <w:spacing w:after="0" w:line="560" w:lineRule="exact"/>
        <w:ind w:leftChars="0" w:right="0" w:rightChars="0" w:firstLine="640" w:firstLineChars="200"/>
        <w:jc w:val="both"/>
        <w:textAlignment w:val="auto"/>
        <w:rPr>
          <w:rFonts w:hint="eastAsia" w:ascii="仿宋_GB2312" w:hAnsi="宋体" w:cs="仿宋_GB2312"/>
          <w:color w:val="000000" w:themeColor="text1"/>
          <w:kern w:val="0"/>
          <w:szCs w:val="32"/>
          <w:highlight w:val="none"/>
          <w:lang w:val="en-US" w:eastAsia="zh-CN" w:bidi="ar"/>
          <w14:textFill>
            <w14:solidFill>
              <w14:schemeClr w14:val="tx1"/>
            </w14:solidFill>
          </w14:textFill>
        </w:rPr>
      </w:pPr>
      <w:r>
        <w:rPr>
          <w:rFonts w:hint="eastAsia" w:ascii="仿宋_GB2312" w:hAnsi="宋体" w:cs="仿宋_GB2312"/>
          <w:color w:val="000000" w:themeColor="text1"/>
          <w:kern w:val="0"/>
          <w:szCs w:val="32"/>
          <w:highlight w:val="none"/>
          <w:lang w:val="en-US" w:eastAsia="zh-CN" w:bidi="ar"/>
          <w14:textFill>
            <w14:solidFill>
              <w14:schemeClr w14:val="tx1"/>
            </w14:solidFill>
          </w14:textFill>
        </w:rPr>
        <w:t>（2）语料采购佐证材料，包括：语料数据采购合同、语料信息说明（含元数据信息、规模、目录、更新频率、字段样例等）。</w:t>
      </w:r>
    </w:p>
    <w:p>
      <w:pPr>
        <w:pStyle w:val="2"/>
        <w:pageBreakBefore w:val="0"/>
        <w:numPr>
          <w:ilvl w:val="0"/>
          <w:numId w:val="0"/>
        </w:numPr>
        <w:kinsoku/>
        <w:topLinePunct w:val="0"/>
        <w:autoSpaceDN/>
        <w:bidi w:val="0"/>
        <w:spacing w:after="0" w:line="560" w:lineRule="exact"/>
        <w:ind w:leftChars="0" w:firstLine="640" w:firstLineChars="200"/>
        <w:jc w:val="both"/>
        <w:textAlignment w:val="auto"/>
        <w:rPr>
          <w:rFonts w:hint="default" w:ascii="仿宋_GB2312" w:hAnsi="宋体"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（3）采购语料应用的项目获得省级以上人工智能类、科学技术进步类奖项证书，或者获得省级以上人工智能、科学技术相关创新平台资格认定证书（如有，可包括国家、省级“数据要素</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”大赛以及国家数据局确定的高质量数据集、可信数据空间等典型案例和试点任务证明材料）。</w:t>
      </w:r>
    </w:p>
    <w:p>
      <w:pPr>
        <w:pStyle w:val="2"/>
        <w:pageBreakBefore w:val="0"/>
        <w:numPr>
          <w:ilvl w:val="0"/>
          <w:numId w:val="0"/>
        </w:numPr>
        <w:kinsoku/>
        <w:topLinePunct w:val="0"/>
        <w:autoSpaceDN/>
        <w:bidi w:val="0"/>
        <w:spacing w:after="0" w:line="560" w:lineRule="exact"/>
        <w:ind w:leftChars="0" w:firstLine="640" w:firstLineChars="200"/>
        <w:jc w:val="both"/>
        <w:textAlignment w:val="auto"/>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pPr>
      <w:r>
        <w:rPr>
          <w:rStyle w:val="15"/>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（4）</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申报企业获得创新型中小企业、专精特新中小企业</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或</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专精特新“小巨人”</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企业</w:t>
      </w:r>
      <w:r>
        <w:rPr>
          <w:rStyle w:val="15"/>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认定</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证书（如有）。</w:t>
      </w:r>
    </w:p>
    <w:p>
      <w:pPr>
        <w:pStyle w:val="18"/>
        <w:pageBreakBefore w:val="0"/>
        <w:kinsoku/>
        <w:overflowPunct/>
        <w:topLinePunct w:val="0"/>
        <w:autoSpaceDN/>
        <w:bidi w:val="0"/>
        <w:spacing w:line="560" w:lineRule="exact"/>
        <w:ind w:leftChars="0" w:right="0" w:rightChars="0" w:firstLine="640" w:firstLineChars="200"/>
        <w:jc w:val="both"/>
        <w:textAlignment w:val="auto"/>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（5）企业采购语料应用成效佐证材料（如有）。</w:t>
      </w:r>
    </w:p>
    <w:p>
      <w:pPr>
        <w:pStyle w:val="18"/>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①市场</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收益证明。</w:t>
      </w:r>
    </w:p>
    <w:p>
      <w:pPr>
        <w:pStyle w:val="18"/>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②</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知识产权成果证明，</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如</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专利、软著、白皮书、论文等。</w:t>
      </w:r>
    </w:p>
    <w:p>
      <w:pPr>
        <w:pStyle w:val="18"/>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③</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模型能力提升证明，</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如</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参加权威机构测试或权威测评结果。</w:t>
      </w:r>
    </w:p>
    <w:p>
      <w:pPr>
        <w:pStyle w:val="18"/>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④</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数字深圳联合创新中心提供的应用成效证明（参与该中心发榜的项目适用）。</w:t>
      </w:r>
    </w:p>
    <w:p>
      <w:pPr>
        <w:pStyle w:val="18"/>
        <w:pageBreakBefore w:val="0"/>
        <w:kinsoku/>
        <w:topLinePunct w:val="0"/>
        <w:autoSpaceDN/>
        <w:bidi w:val="0"/>
        <w:spacing w:line="560" w:lineRule="exact"/>
        <w:ind w:leftChars="0" w:firstLine="640" w:firstLineChars="200"/>
        <w:jc w:val="both"/>
        <w:textAlignment w:val="auto"/>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⑤</w:t>
      </w:r>
      <w:r>
        <w:rPr>
          <w:rFonts w:hint="eastAsia" w:ascii="仿宋_GB2312" w:hAnsi="仿宋_GB2312" w:eastAsia="仿宋_GB2312" w:cs="仿宋_GB2312"/>
          <w:color w:val="000000" w:themeColor="text1"/>
          <w:kern w:val="0"/>
          <w:sz w:val="32"/>
          <w:szCs w:val="32"/>
          <w:highlight w:val="none"/>
          <w:lang w:eastAsia="zh-CN" w:bidi="ar"/>
          <w14:textFill>
            <w14:solidFill>
              <w14:schemeClr w14:val="tx1"/>
            </w14:solidFill>
          </w14:textFill>
        </w:rPr>
        <w:t>其他应用成效材料。</w:t>
      </w:r>
    </w:p>
    <w:p>
      <w:pPr>
        <w:pStyle w:val="2"/>
        <w:pageBreakBefore w:val="0"/>
        <w:kinsoku/>
        <w:topLinePunct w:val="0"/>
        <w:autoSpaceDN/>
        <w:bidi w:val="0"/>
        <w:spacing w:after="0" w:line="560" w:lineRule="exact"/>
        <w:ind w:leftChars="0" w:firstLine="640" w:firstLineChars="200"/>
        <w:jc w:val="both"/>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同时，提供</w:t>
      </w:r>
      <w:r>
        <w:rPr>
          <w:rFonts w:hint="eastAsia"/>
          <w:color w:val="000000" w:themeColor="text1"/>
          <w:highlight w:val="none"/>
          <w:lang w:eastAsia="zh-CN"/>
          <w14:textFill>
            <w14:solidFill>
              <w14:schemeClr w14:val="tx1"/>
            </w14:solidFill>
          </w14:textFill>
        </w:rPr>
        <w:t>语料在上述应用</w:t>
      </w:r>
      <w:r>
        <w:rPr>
          <w:rFonts w:hint="eastAsia"/>
          <w:color w:val="000000" w:themeColor="text1"/>
          <w:highlight w:val="none"/>
          <w:lang w:val="en-US" w:eastAsia="zh-CN"/>
          <w14:textFill>
            <w14:solidFill>
              <w14:schemeClr w14:val="tx1"/>
            </w14:solidFill>
          </w14:textFill>
        </w:rPr>
        <w:t>成效</w:t>
      </w:r>
      <w:r>
        <w:rPr>
          <w:rFonts w:hint="eastAsia"/>
          <w:color w:val="000000" w:themeColor="text1"/>
          <w:highlight w:val="none"/>
          <w:lang w:eastAsia="zh-CN"/>
          <w14:textFill>
            <w14:solidFill>
              <w14:schemeClr w14:val="tx1"/>
            </w14:solidFill>
          </w14:textFill>
        </w:rPr>
        <w:t>中</w:t>
      </w:r>
      <w:r>
        <w:rPr>
          <w:rFonts w:hint="eastAsia"/>
          <w:color w:val="000000" w:themeColor="text1"/>
          <w:highlight w:val="none"/>
          <w:lang w:val="en-US" w:eastAsia="zh-CN"/>
          <w14:textFill>
            <w14:solidFill>
              <w14:schemeClr w14:val="tx1"/>
            </w14:solidFill>
          </w14:textFill>
        </w:rPr>
        <w:t>发挥作用</w:t>
      </w:r>
      <w:r>
        <w:rPr>
          <w:rFonts w:hint="eastAsia"/>
          <w:color w:val="000000" w:themeColor="text1"/>
          <w:highlight w:val="none"/>
          <w:lang w:eastAsia="zh-CN"/>
          <w14:textFill>
            <w14:solidFill>
              <w14:schemeClr w14:val="tx1"/>
            </w14:solidFill>
          </w14:textFill>
        </w:rPr>
        <w:t>占比</w:t>
      </w:r>
      <w:r>
        <w:rPr>
          <w:rFonts w:hint="eastAsia"/>
          <w:color w:val="000000" w:themeColor="text1"/>
          <w:highlight w:val="none"/>
          <w:lang w:val="en-US" w:eastAsia="zh-CN"/>
          <w14:textFill>
            <w14:solidFill>
              <w14:schemeClr w14:val="tx1"/>
            </w14:solidFill>
          </w14:textFill>
        </w:rPr>
        <w:t>说明</w:t>
      </w:r>
      <w:r>
        <w:rPr>
          <w:rFonts w:hint="eastAsia"/>
          <w:color w:val="000000" w:themeColor="text1"/>
          <w:highlight w:val="none"/>
          <w:lang w:eastAsia="zh-CN"/>
          <w14:textFill>
            <w14:solidFill>
              <w14:schemeClr w14:val="tx1"/>
            </w14:solidFill>
          </w14:textFill>
        </w:rPr>
        <w:t>（其他方面</w:t>
      </w:r>
      <w:r>
        <w:rPr>
          <w:rFonts w:hint="eastAsia"/>
          <w:color w:val="000000" w:themeColor="text1"/>
          <w:highlight w:val="none"/>
          <w:lang w:val="en-US" w:eastAsia="zh-CN"/>
          <w14:textFill>
            <w14:solidFill>
              <w14:schemeClr w14:val="tx1"/>
            </w14:solidFill>
          </w14:textFill>
        </w:rPr>
        <w:t>因素</w:t>
      </w:r>
      <w:r>
        <w:rPr>
          <w:rFonts w:hint="eastAsia"/>
          <w:color w:val="000000" w:themeColor="text1"/>
          <w:highlight w:val="none"/>
          <w:lang w:eastAsia="zh-CN"/>
          <w14:textFill>
            <w14:solidFill>
              <w14:schemeClr w14:val="tx1"/>
            </w14:solidFill>
          </w14:textFill>
        </w:rPr>
        <w:t>占比也一并说明）。</w:t>
      </w:r>
    </w:p>
    <w:p>
      <w:pPr>
        <w:pStyle w:val="2"/>
        <w:pageBreakBefore w:val="0"/>
        <w:kinsoku/>
        <w:overflowPunct/>
        <w:topLinePunct w:val="0"/>
        <w:autoSpaceDN/>
        <w:bidi w:val="0"/>
        <w:spacing w:after="0" w:line="560" w:lineRule="exact"/>
        <w:ind w:leftChars="0" w:right="0" w:rightChars="0" w:firstLine="640" w:firstLineChars="200"/>
        <w:jc w:val="both"/>
        <w:textAlignment w:val="auto"/>
        <w:rPr>
          <w:rFonts w:hint="default" w:ascii="仿宋_GB2312" w:hAnsi="宋体" w:cs="仿宋_GB2312"/>
          <w:color w:val="000000" w:themeColor="text1"/>
          <w:kern w:val="0"/>
          <w:sz w:val="32"/>
          <w:szCs w:val="32"/>
          <w:highlight w:val="none"/>
          <w:lang w:val="en-US" w:eastAsia="zh-CN" w:bidi="ar"/>
          <w14:textFill>
            <w14:solidFill>
              <w14:schemeClr w14:val="tx1"/>
            </w14:solidFill>
          </w14:textFill>
        </w:rPr>
      </w:pPr>
      <w:r>
        <w:rPr>
          <w:rFonts w:hint="eastAsia" w:ascii="仿宋_GB2312" w:hAnsi="宋体" w:cs="仿宋_GB2312"/>
          <w:color w:val="000000" w:themeColor="text1"/>
          <w:kern w:val="0"/>
          <w:sz w:val="32"/>
          <w:szCs w:val="32"/>
          <w:highlight w:val="none"/>
          <w:lang w:eastAsia="zh-CN" w:bidi="ar"/>
          <w14:textFill>
            <w14:solidFill>
              <w14:schemeClr w14:val="tx1"/>
            </w14:solidFill>
          </w14:textFill>
        </w:rPr>
        <w:t>（</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6</w:t>
      </w:r>
      <w:r>
        <w:rPr>
          <w:rFonts w:hint="eastAsia" w:ascii="仿宋_GB2312" w:hAnsi="宋体" w:cs="仿宋_GB2312"/>
          <w:color w:val="000000" w:themeColor="text1"/>
          <w:kern w:val="0"/>
          <w:sz w:val="32"/>
          <w:szCs w:val="32"/>
          <w:highlight w:val="none"/>
          <w:lang w:eastAsia="zh-CN" w:bidi="ar"/>
          <w14:textFill>
            <w14:solidFill>
              <w14:schemeClr w14:val="tx1"/>
            </w14:solidFill>
          </w14:textFill>
        </w:rPr>
        <w:t>）</w:t>
      </w:r>
      <w:r>
        <w:rPr>
          <w:rFonts w:hint="eastAsia" w:ascii="Times New Roman" w:hAnsi="Times New Roman" w:eastAsia="仿宋_GB2312" w:cs="Times New Roman"/>
          <w:color w:val="000000" w:themeColor="text1"/>
          <w:sz w:val="32"/>
          <w:szCs w:val="24"/>
          <w:highlight w:val="none"/>
          <w:lang w:val="en-US" w:eastAsia="zh-CN"/>
          <w14:textFill>
            <w14:solidFill>
              <w14:schemeClr w14:val="tx1"/>
            </w14:solidFill>
          </w14:textFill>
        </w:rPr>
        <w:t>通过数据交易所完成语料采购</w:t>
      </w:r>
      <w:r>
        <w:rPr>
          <w:rFonts w:hint="eastAsia" w:cs="Times New Roman"/>
          <w:color w:val="000000" w:themeColor="text1"/>
          <w:sz w:val="32"/>
          <w:szCs w:val="24"/>
          <w:highlight w:val="none"/>
          <w:lang w:val="en-US" w:eastAsia="zh-CN"/>
          <w14:textFill>
            <w14:solidFill>
              <w14:schemeClr w14:val="tx1"/>
            </w14:solidFill>
          </w14:textFill>
        </w:rPr>
        <w:t>的</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交易凭证或备案证明。</w:t>
      </w:r>
    </w:p>
    <w:p>
      <w:pPr>
        <w:pStyle w:val="2"/>
        <w:pageBreakBefore w:val="0"/>
        <w:kinsoku/>
        <w:topLinePunct w:val="0"/>
        <w:autoSpaceDN/>
        <w:bidi w:val="0"/>
        <w:spacing w:after="0" w:line="560" w:lineRule="exact"/>
        <w:ind w:leftChars="0" w:firstLine="64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ascii="仿宋_GB2312" w:hAnsi="宋体" w:cs="仿宋_GB2312"/>
          <w:color w:val="000000" w:themeColor="text1"/>
          <w:kern w:val="0"/>
          <w:sz w:val="32"/>
          <w:szCs w:val="32"/>
          <w:highlight w:val="none"/>
          <w:lang w:eastAsia="zh-CN" w:bidi="ar"/>
          <w14:textFill>
            <w14:solidFill>
              <w14:schemeClr w14:val="tx1"/>
            </w14:solidFill>
          </w14:textFill>
        </w:rPr>
        <w:t>（</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7</w:t>
      </w:r>
      <w:r>
        <w:rPr>
          <w:rFonts w:hint="eastAsia" w:ascii="仿宋_GB2312" w:hAnsi="宋体" w:cs="仿宋_GB2312"/>
          <w:color w:val="000000" w:themeColor="text1"/>
          <w:kern w:val="0"/>
          <w:sz w:val="32"/>
          <w:szCs w:val="32"/>
          <w:highlight w:val="none"/>
          <w:lang w:eastAsia="zh-CN" w:bidi="ar"/>
          <w14:textFill>
            <w14:solidFill>
              <w14:schemeClr w14:val="tx1"/>
            </w14:solidFill>
          </w14:textFill>
        </w:rPr>
        <w:t>）</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企业申报语料券</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其他需要提供的材料</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包括</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采购语料</w:t>
      </w:r>
      <w:r>
        <w:rPr>
          <w:rFonts w:hint="eastAsia" w:cs="Times New Roman"/>
          <w:color w:val="000000" w:themeColor="text1"/>
          <w:sz w:val="32"/>
          <w:szCs w:val="24"/>
          <w:highlight w:val="none"/>
          <w:lang w:val="en-US" w:eastAsia="zh-CN"/>
          <w14:textFill>
            <w14:solidFill>
              <w14:schemeClr w14:val="tx1"/>
            </w14:solidFill>
          </w14:textFill>
        </w:rPr>
        <w:t>进行</w:t>
      </w:r>
      <w:r>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人工智能</w:t>
      </w:r>
      <w:r>
        <w:rPr>
          <w:rFonts w:hint="eastAsia" w:ascii="Times New Roman" w:hAnsi="Times New Roman" w:eastAsia="仿宋_GB2312" w:cs="Times New Roman"/>
          <w:color w:val="000000" w:themeColor="text1"/>
          <w:sz w:val="32"/>
          <w:szCs w:val="24"/>
          <w:highlight w:val="none"/>
          <w:lang w:val="en-US" w:eastAsia="zh-CN"/>
          <w14:textFill>
            <w14:solidFill>
              <w14:schemeClr w14:val="tx1"/>
            </w14:solidFill>
          </w14:textFill>
        </w:rPr>
        <w:t>大模型研发应用</w:t>
      </w:r>
      <w:r>
        <w:rPr>
          <w:rFonts w:hint="eastAsia" w:cs="Times New Roman"/>
          <w:color w:val="000000" w:themeColor="text1"/>
          <w:sz w:val="32"/>
          <w:szCs w:val="24"/>
          <w:highlight w:val="none"/>
          <w:lang w:val="en-US" w:eastAsia="zh-CN"/>
          <w14:textFill>
            <w14:solidFill>
              <w14:schemeClr w14:val="tx1"/>
            </w14:solidFill>
          </w14:textFill>
        </w:rPr>
        <w:t>和实施地情况说明、相关项目</w:t>
      </w:r>
      <w:r>
        <w:rPr>
          <w:rFonts w:hint="eastAsia" w:ascii="Times New Roman" w:hAnsi="Times New Roman" w:eastAsia="仿宋_GB2312" w:cs="Times New Roman"/>
          <w:color w:val="000000" w:themeColor="text1"/>
          <w:sz w:val="32"/>
          <w:szCs w:val="24"/>
          <w:highlight w:val="none"/>
          <w:lang w:val="en-US" w:eastAsia="zh-CN"/>
          <w14:textFill>
            <w14:solidFill>
              <w14:schemeClr w14:val="tx1"/>
            </w14:solidFill>
          </w14:textFill>
        </w:rPr>
        <w:t>不属于政府投资建设或购买服务项目</w:t>
      </w:r>
      <w:r>
        <w:rPr>
          <w:rFonts w:hint="eastAsia" w:cs="Times New Roman"/>
          <w:color w:val="000000" w:themeColor="text1"/>
          <w:sz w:val="32"/>
          <w:szCs w:val="24"/>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24"/>
          <w:highlight w:val="none"/>
          <w:lang w:val="en-US" w:eastAsia="zh-CN"/>
          <w14:textFill>
            <w14:solidFill>
              <w14:schemeClr w14:val="tx1"/>
            </w14:solidFill>
          </w14:textFill>
        </w:rPr>
        <w:t>采购</w:t>
      </w:r>
      <w:r>
        <w:rPr>
          <w:rFonts w:hint="eastAsia" w:cs="Times New Roman"/>
          <w:color w:val="000000" w:themeColor="text1"/>
          <w:sz w:val="32"/>
          <w:szCs w:val="24"/>
          <w:highlight w:val="none"/>
          <w:lang w:val="en-US" w:eastAsia="zh-CN"/>
          <w14:textFill>
            <w14:solidFill>
              <w14:schemeClr w14:val="tx1"/>
            </w14:solidFill>
          </w14:textFill>
        </w:rPr>
        <w:t>双方为</w:t>
      </w:r>
      <w:r>
        <w:rPr>
          <w:rFonts w:hint="eastAsia" w:ascii="Times New Roman" w:hAnsi="Times New Roman" w:eastAsia="仿宋_GB2312" w:cs="Times New Roman"/>
          <w:color w:val="000000" w:themeColor="text1"/>
          <w:sz w:val="32"/>
          <w:szCs w:val="24"/>
          <w:highlight w:val="none"/>
          <w:lang w:val="en-US" w:eastAsia="zh-CN"/>
          <w14:textFill>
            <w14:solidFill>
              <w14:schemeClr w14:val="tx1"/>
            </w14:solidFill>
          </w14:textFill>
        </w:rPr>
        <w:t>非关联方</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等（</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参考</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附件</w:t>
      </w:r>
      <w:r>
        <w:rPr>
          <w:rFonts w:hint="eastAsia" w:ascii="仿宋_GB2312" w:hAnsi="宋体" w:cs="仿宋_GB2312"/>
          <w:color w:val="000000" w:themeColor="text1"/>
          <w:kern w:val="0"/>
          <w:sz w:val="32"/>
          <w:szCs w:val="32"/>
          <w:highlight w:val="none"/>
          <w:lang w:val="en-US" w:eastAsia="zh-CN" w:bidi="ar"/>
          <w14:textFill>
            <w14:solidFill>
              <w14:schemeClr w14:val="tx1"/>
            </w14:solidFill>
          </w14:textFill>
        </w:rPr>
        <w:t>2</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模板，正式提交时请通过</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申报系统</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填报</w:t>
      </w:r>
      <w:r>
        <w:rPr>
          <w:rFonts w:hint="eastAsia" w:ascii="仿宋_GB2312" w:hAnsi="宋体" w:eastAsia="仿宋_GB2312" w:cs="仿宋_GB2312"/>
          <w:color w:val="000000" w:themeColor="text1"/>
          <w:kern w:val="0"/>
          <w:sz w:val="32"/>
          <w:szCs w:val="32"/>
          <w:highlight w:val="none"/>
          <w:lang w:bidi="ar"/>
          <w14:textFill>
            <w14:solidFill>
              <w14:schemeClr w14:val="tx1"/>
            </w14:solidFill>
          </w14:textFill>
        </w:rPr>
        <w:t>打印资助项目申请书</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w:t>
      </w:r>
      <w:r>
        <w:rPr>
          <w:rFonts w:hint="eastAsia" w:ascii="仿宋_GB2312" w:hAnsi="宋体" w:eastAsia="仿宋_GB2312" w:cs="仿宋_GB2312"/>
          <w:color w:val="000000" w:themeColor="text1"/>
          <w:kern w:val="0"/>
          <w:sz w:val="32"/>
          <w:szCs w:val="32"/>
          <w:highlight w:val="none"/>
          <w:lang w:eastAsia="zh-CN" w:bidi="ar"/>
          <w14:textFill>
            <w14:solidFill>
              <w14:schemeClr w14:val="tx1"/>
            </w14:solidFill>
          </w14:textFill>
        </w:rPr>
        <w:t>。</w:t>
      </w:r>
    </w:p>
    <w:p>
      <w:pPr>
        <w:pStyle w:val="18"/>
        <w:pageBreakBefore w:val="0"/>
        <w:kinsoku/>
        <w:topLinePunct w:val="0"/>
        <w:autoSpaceDN/>
        <w:bidi w:val="0"/>
        <w:spacing w:line="560" w:lineRule="exact"/>
        <w:ind w:leftChars="0" w:firstLine="642" w:firstLineChars="200"/>
        <w:jc w:val="both"/>
        <w:textAlignment w:val="auto"/>
        <w:rPr>
          <w:rFonts w:hint="eastAsia" w:ascii="仿宋_GB2312" w:hAnsi="仿宋_GB2312" w:eastAsia="仿宋_GB2312" w:cs="仿宋_GB2312"/>
          <w:b/>
          <w:bCs/>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lang w:val="en-US" w:eastAsia="zh-CN" w:bidi="ar"/>
          <w14:textFill>
            <w14:solidFill>
              <w14:schemeClr w14:val="tx1"/>
            </w14:solidFill>
          </w14:textFill>
        </w:rPr>
        <w:t>2.申请语料数据开放奖励的企业，需提供以下材料：</w:t>
      </w:r>
    </w:p>
    <w:p>
      <w:pPr>
        <w:pStyle w:val="2"/>
        <w:pageBreakBefore w:val="0"/>
        <w:numPr>
          <w:ilvl w:val="0"/>
          <w:numId w:val="0"/>
        </w:numPr>
        <w:kinsoku/>
        <w:topLinePunct w:val="0"/>
        <w:autoSpaceDN/>
        <w:bidi w:val="0"/>
        <w:spacing w:after="0" w:line="560" w:lineRule="exact"/>
        <w:ind w:leftChars="0" w:firstLine="640" w:firstLineChars="200"/>
        <w:jc w:val="both"/>
        <w:textAlignment w:val="auto"/>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（1）开放数据集建设成本证明材料。</w:t>
      </w:r>
    </w:p>
    <w:p>
      <w:pPr>
        <w:pStyle w:val="2"/>
        <w:pageBreakBefore w:val="0"/>
        <w:numPr>
          <w:ilvl w:val="0"/>
          <w:numId w:val="0"/>
        </w:numPr>
        <w:kinsoku/>
        <w:wordWrap w:val="0"/>
        <w:topLinePunct w:val="0"/>
        <w:autoSpaceDN/>
        <w:bidi w:val="0"/>
        <w:spacing w:after="0" w:line="560" w:lineRule="exact"/>
        <w:ind w:leftChars="0" w:firstLine="640" w:firstLineChars="200"/>
        <w:jc w:val="both"/>
        <w:textAlignment w:val="auto"/>
        <w:rPr>
          <w:rFonts w:hint="default"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（2）</w:t>
      </w:r>
      <w:r>
        <w:rPr>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企业在深圳市</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政府</w:t>
      </w:r>
      <w:r>
        <w:rPr>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数据开放平台（网址https://opendata.sz.gov.cn/）注册的账号</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w:t>
      </w:r>
    </w:p>
    <w:p>
      <w:pPr>
        <w:pStyle w:val="18"/>
        <w:pageBreakBefore w:val="0"/>
        <w:kinsoku/>
        <w:topLinePunct w:val="0"/>
        <w:autoSpaceDN/>
        <w:bidi w:val="0"/>
        <w:spacing w:line="560" w:lineRule="exact"/>
        <w:ind w:leftChars="0"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pPr>
      <w:r>
        <w:rPr>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（3）企业使用注册账号在深圳</w:t>
      </w:r>
      <w:r>
        <w:rPr>
          <w:rFonts w:hint="eastAsia"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t>市政府数据开放平台完成开放的语料数据集名称和链接。</w:t>
      </w:r>
    </w:p>
    <w:p>
      <w:pPr>
        <w:pStyle w:val="2"/>
        <w:pageBreakBefore w:val="0"/>
        <w:kinsoku/>
        <w:topLinePunct w:val="0"/>
        <w:autoSpaceDN/>
        <w:bidi w:val="0"/>
        <w:spacing w:after="0" w:line="560" w:lineRule="exact"/>
        <w:ind w:leftChars="0" w:firstLine="640" w:firstLineChars="200"/>
        <w:jc w:val="both"/>
        <w:textAlignment w:val="auto"/>
        <w:rPr>
          <w:rFonts w:hint="default"/>
          <w:color w:val="000000" w:themeColor="text1"/>
          <w:highlight w:val="none"/>
          <w:lang w:val="en-US" w:eastAsia="zh-CN"/>
          <w14:textFill>
            <w14:solidFill>
              <w14:schemeClr w14:val="tx1"/>
            </w14:solidFill>
          </w14:textFill>
        </w:rPr>
      </w:pPr>
      <w:r>
        <w:rPr>
          <w:rFonts w:hint="eastAsia" w:ascii="仿宋_GB2312" w:hAnsi="仿宋_GB2312" w:cs="仿宋_GB2312"/>
          <w:b w:val="0"/>
          <w:bCs w:val="0"/>
          <w:color w:val="000000" w:themeColor="text1"/>
          <w:kern w:val="0"/>
          <w:sz w:val="32"/>
          <w:szCs w:val="32"/>
          <w:highlight w:val="none"/>
          <w:lang w:val="en-US" w:eastAsia="zh-CN" w:bidi="ar"/>
          <w14:textFill>
            <w14:solidFill>
              <w14:schemeClr w14:val="tx1"/>
            </w14:solidFill>
          </w14:textFill>
        </w:rPr>
        <w:t>开放语料的数据量、质量、更新频率、</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应用成效等材料由</w:t>
      </w:r>
      <w:r>
        <w:rPr>
          <w:rFonts w:hint="eastAsia" w:ascii="仿宋_GB2312" w:hAnsi="宋体" w:eastAsia="仿宋_GB2312" w:cs="仿宋_GB2312"/>
          <w:b w:val="0"/>
          <w:bCs w:val="0"/>
          <w:color w:val="000000" w:themeColor="text1"/>
          <w:kern w:val="0"/>
          <w:sz w:val="32"/>
          <w:szCs w:val="32"/>
          <w:highlight w:val="none"/>
          <w:lang w:val="en-US" w:eastAsia="zh-CN" w:bidi="ar"/>
          <w14:textFill>
            <w14:solidFill>
              <w14:schemeClr w14:val="tx1"/>
            </w14:solidFill>
          </w14:textFill>
        </w:rPr>
        <w:t>深圳市政府数据开放平台</w:t>
      </w:r>
      <w:r>
        <w:rPr>
          <w:rFonts w:hint="eastAsia" w:ascii="仿宋_GB2312" w:hAnsi="宋体" w:cs="仿宋_GB2312"/>
          <w:b w:val="0"/>
          <w:bCs w:val="0"/>
          <w:color w:val="000000" w:themeColor="text1"/>
          <w:kern w:val="0"/>
          <w:sz w:val="32"/>
          <w:szCs w:val="32"/>
          <w:highlight w:val="none"/>
          <w:lang w:val="en-US" w:eastAsia="zh-CN" w:bidi="ar"/>
          <w14:textFill>
            <w14:solidFill>
              <w14:schemeClr w14:val="tx1"/>
            </w14:solidFill>
          </w14:textFill>
        </w:rPr>
        <w:t>采集完成。</w:t>
      </w:r>
    </w:p>
    <w:p>
      <w:pPr>
        <w:pageBreakBefore w:val="0"/>
        <w:kinsoku/>
        <w:overflowPunct/>
        <w:topLinePunct w:val="0"/>
        <w:autoSpaceDE w:val="0"/>
        <w:autoSpaceDN/>
        <w:bidi w:val="0"/>
        <w:spacing w:line="560" w:lineRule="exact"/>
        <w:ind w:left="0" w:leftChars="0" w:right="0" w:firstLine="642" w:firstLineChars="200"/>
        <w:jc w:val="both"/>
        <w:textAlignment w:val="auto"/>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以上材料均需加盖</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申报企业</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公章，多页的还需加盖骑缝印章；一式一份，</w:t>
      </w:r>
      <w:r>
        <w:rPr>
          <w:rFonts w:ascii="仿宋_GB2312" w:hAnsi="仿宋_GB2312" w:eastAsia="仿宋_GB2312" w:cs="仿宋_GB2312"/>
          <w:b/>
          <w:bCs/>
          <w:color w:val="000000" w:themeColor="text1"/>
          <w:sz w:val="32"/>
          <w:szCs w:val="32"/>
          <w:highlight w:val="none"/>
          <w14:textFill>
            <w14:solidFill>
              <w14:schemeClr w14:val="tx1"/>
            </w14:solidFill>
          </w14:textFill>
        </w:rPr>
        <w:t>A4</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纸（特殊规定的除外）正反面打印</w:t>
      </w:r>
      <w:r>
        <w:rPr>
          <w:rFonts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复印</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非空白页（含封面）需连续编写页码，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在线提交扫描后的电子版文件，需要线下提交材料的</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装订成册（胶装）。</w:t>
      </w:r>
    </w:p>
    <w:p>
      <w:pPr>
        <w:pageBreakBefore w:val="0"/>
        <w:kinsoku/>
        <w:overflowPunct/>
        <w:topLinePunct w:val="0"/>
        <w:autoSpaceDN/>
        <w:bidi w:val="0"/>
        <w:adjustRightInd w:val="0"/>
        <w:snapToGrid w:val="0"/>
        <w:spacing w:line="560" w:lineRule="exact"/>
        <w:ind w:left="0" w:leftChars="0" w:right="0" w:firstLine="640" w:firstLineChars="200"/>
        <w:jc w:val="both"/>
        <w:textAlignment w:val="auto"/>
        <w:outlineLvl w:val="0"/>
        <w:rPr>
          <w:rFonts w:hint="eastAsia" w:ascii="黑体" w:hAnsi="黑体" w:eastAsia="黑体" w:cstheme="majorBidi"/>
          <w:bCs/>
          <w:color w:val="000000" w:themeColor="text1"/>
          <w:sz w:val="32"/>
          <w:szCs w:val="32"/>
          <w:highlight w:val="none"/>
          <w:lang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六、</w:t>
      </w:r>
      <w:r>
        <w:rPr>
          <w:rFonts w:hint="eastAsia" w:ascii="黑体" w:hAnsi="黑体" w:eastAsia="黑体" w:cs="仿宋_GB2312"/>
          <w:bCs/>
          <w:color w:val="000000" w:themeColor="text1"/>
          <w:sz w:val="32"/>
          <w:szCs w:val="32"/>
          <w:highlight w:val="none"/>
          <w14:textFill>
            <w14:solidFill>
              <w14:schemeClr w14:val="tx1"/>
            </w14:solidFill>
          </w14:textFill>
        </w:rPr>
        <w:t>项目申报登录路径</w:t>
      </w:r>
    </w:p>
    <w:p>
      <w:pPr>
        <w:pageBreakBefore w:val="0"/>
        <w:widowControl/>
        <w:kinsoku/>
        <w:overflowPunct/>
        <w:topLinePunct w:val="0"/>
        <w:autoSpaceDN/>
        <w:bidi w:val="0"/>
        <w:adjustRightInd/>
        <w:snapToGrid/>
        <w:spacing w:line="560" w:lineRule="exact"/>
        <w:ind w:left="0" w:leftChars="0" w:right="0" w:firstLine="640" w:firstLineChars="200"/>
        <w:jc w:val="both"/>
        <w:textAlignment w:val="auto"/>
        <w:rPr>
          <w:rFonts w:hint="eastAsia"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路径一（推荐）：PC端登录广东政务服务网——深圳市——深圳市政务服务和数据管理局——搜索申报事项名称“深圳市人工智能语料券专项资金”事项办理申请。</w:t>
      </w:r>
    </w:p>
    <w:p>
      <w:pPr>
        <w:pageBreakBefore w:val="0"/>
        <w:kinsoku/>
        <w:overflowPunct/>
        <w:topLinePunct w:val="0"/>
        <w:autoSpaceDE w:val="0"/>
        <w:autoSpaceDN/>
        <w:bidi w:val="0"/>
        <w:spacing w:line="560" w:lineRule="exact"/>
        <w:ind w:left="0" w:leftChars="0" w:right="0" w:firstLine="640" w:firstLineChars="200"/>
        <w:contextualSpacing/>
        <w:jc w:val="both"/>
        <w:textAlignment w:val="auto"/>
        <w:outlineLvl w:val="0"/>
        <w:rPr>
          <w:rFonts w:hint="eastAsia" w:ascii="黑体" w:hAnsi="黑体" w:eastAsia="黑体" w:cstheme="majorBidi"/>
          <w:bCs/>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lang w:val="en-US" w:eastAsia="zh-CN"/>
          <w14:textFill>
            <w14:solidFill>
              <w14:schemeClr w14:val="tx1"/>
            </w14:solidFill>
          </w14:textFill>
        </w:rPr>
        <w:t>路径二：移动端登录“i深圳”APP——企业服务——搜索申报事项名称“深圳市人工智能语料券专项资金”事项办理申请。</w:t>
      </w:r>
    </w:p>
    <w:p>
      <w:pPr>
        <w:pageBreakBefore w:val="0"/>
        <w:kinsoku/>
        <w:overflowPunct/>
        <w:topLinePunct w:val="0"/>
        <w:autoSpaceDE w:val="0"/>
        <w:autoSpaceDN/>
        <w:bidi w:val="0"/>
        <w:spacing w:line="560" w:lineRule="exact"/>
        <w:ind w:left="0" w:leftChars="0" w:right="0" w:firstLine="640" w:firstLineChars="200"/>
        <w:contextualSpacing/>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七、项目申请受理机关与时间</w:t>
      </w:r>
    </w:p>
    <w:p>
      <w:pPr>
        <w:pageBreakBefore w:val="0"/>
        <w:kinsoku/>
        <w:overflowPunct/>
        <w:topLinePunct w:val="0"/>
        <w:autoSpaceDN/>
        <w:bidi w:val="0"/>
        <w:spacing w:line="560" w:lineRule="exact"/>
        <w:ind w:left="0" w:leftChars="0" w:right="0" w:firstLine="640" w:firstLineChars="200"/>
        <w:jc w:val="both"/>
        <w:textAlignment w:val="auto"/>
        <w:outlineLvl w:val="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一）受理机关：深圳市政务服务和数据管理局。</w:t>
      </w:r>
    </w:p>
    <w:p>
      <w:pPr>
        <w:pageBreakBefore w:val="0"/>
        <w:kinsoku/>
        <w:overflowPunct/>
        <w:topLinePunct w:val="0"/>
        <w:autoSpaceDN/>
        <w:bidi w:val="0"/>
        <w:spacing w:line="560" w:lineRule="exact"/>
        <w:ind w:left="0" w:leftChars="0" w:right="0" w:firstLine="640" w:firstLineChars="200"/>
        <w:jc w:val="both"/>
        <w:textAlignment w:val="auto"/>
        <w:outlineLvl w:val="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（二）受理时间：</w:t>
      </w:r>
    </w:p>
    <w:p>
      <w:pPr>
        <w:pageBreakBefore w:val="0"/>
        <w:kinsoku/>
        <w:overflowPunct/>
        <w:topLinePunct w:val="0"/>
        <w:autoSpaceDE w:val="0"/>
        <w:autoSpaceDN/>
        <w:bidi w:val="0"/>
        <w:adjustRightInd w:val="0"/>
        <w:snapToGrid w:val="0"/>
        <w:spacing w:line="560" w:lineRule="exact"/>
        <w:ind w:left="0" w:leftChars="0" w:right="0" w:firstLine="640" w:firstLineChars="200"/>
        <w:jc w:val="both"/>
        <w:textAlignment w:val="auto"/>
        <w:outlineLvl w:val="0"/>
        <w:rPr>
          <w:rFonts w:hint="eastAsia" w:ascii="仿宋_GB2312" w:hAnsi="宋体" w:eastAsia="仿宋_GB2312" w:cs="Times New Roman"/>
          <w:b/>
          <w:bCs/>
          <w:strike/>
          <w:dstrike w:val="0"/>
          <w:color w:val="000000" w:themeColor="text1"/>
          <w:sz w:val="32"/>
          <w:szCs w:val="32"/>
          <w:highlight w:val="none"/>
          <w:lang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14:textFill>
            <w14:solidFill>
              <w14:schemeClr w14:val="tx1"/>
            </w14:solidFill>
          </w14:textFill>
        </w:rPr>
        <w:t>1.</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申请</w:t>
      </w:r>
      <w:r>
        <w:rPr>
          <w:rFonts w:hint="eastAsia" w:ascii="仿宋_GB2312" w:hAnsi="宋体" w:eastAsia="仿宋_GB2312" w:cs="宋体"/>
          <w:color w:val="000000" w:themeColor="text1"/>
          <w:kern w:val="0"/>
          <w:sz w:val="32"/>
          <w:szCs w:val="32"/>
          <w:highlight w:val="none"/>
          <w14:textFill>
            <w14:solidFill>
              <w14:schemeClr w14:val="tx1"/>
            </w14:solidFill>
          </w14:textFill>
        </w:rPr>
        <w:t>受理时间：</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申报企业</w:t>
      </w:r>
      <w:r>
        <w:rPr>
          <w:rFonts w:hint="eastAsia" w:ascii="仿宋_GB2312" w:hAnsi="宋体" w:eastAsia="仿宋_GB2312" w:cs="Times New Roman"/>
          <w:color w:val="000000" w:themeColor="text1"/>
          <w:sz w:val="32"/>
          <w:szCs w:val="32"/>
          <w:highlight w:val="none"/>
          <w14:textFill>
            <w14:solidFill>
              <w14:schemeClr w14:val="tx1"/>
            </w14:solidFill>
          </w14:textFill>
        </w:rPr>
        <w:t>需于202</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5</w:t>
      </w:r>
      <w:r>
        <w:rPr>
          <w:rFonts w:hint="eastAsia" w:ascii="仿宋_GB2312" w:hAnsi="宋体" w:eastAsia="仿宋_GB2312" w:cs="Times New Roman"/>
          <w:color w:val="000000" w:themeColor="text1"/>
          <w:sz w:val="32"/>
          <w:szCs w:val="32"/>
          <w:highlight w:val="none"/>
          <w14:textFill>
            <w14:solidFill>
              <w14:schemeClr w14:val="tx1"/>
            </w14:solidFill>
          </w14:textFill>
        </w:rPr>
        <w:t>年</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9</w:t>
      </w:r>
      <w:r>
        <w:rPr>
          <w:rFonts w:hint="eastAsia" w:ascii="仿宋_GB2312" w:hAnsi="宋体" w:eastAsia="仿宋_GB2312" w:cs="Times New Roman"/>
          <w:color w:val="000000" w:themeColor="text1"/>
          <w:sz w:val="32"/>
          <w:szCs w:val="32"/>
          <w:highlight w:val="none"/>
          <w14:textFill>
            <w14:solidFill>
              <w14:schemeClr w14:val="tx1"/>
            </w14:solidFill>
          </w14:textFill>
        </w:rPr>
        <w:t>月</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s="Times New Roman"/>
          <w:color w:val="000000" w:themeColor="text1"/>
          <w:sz w:val="32"/>
          <w:szCs w:val="32"/>
          <w:highlight w:val="none"/>
          <w14:textFill>
            <w14:solidFill>
              <w14:schemeClr w14:val="tx1"/>
            </w14:solidFill>
          </w14:textFill>
        </w:rPr>
        <w:t>日</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9时</w:t>
      </w:r>
      <w:r>
        <w:rPr>
          <w:rFonts w:hint="eastAsia" w:ascii="仿宋_GB2312" w:hAnsi="宋体" w:eastAsia="仿宋_GB2312" w:cs="Times New Roman"/>
          <w:color w:val="000000" w:themeColor="text1"/>
          <w:sz w:val="32"/>
          <w:szCs w:val="32"/>
          <w:highlight w:val="none"/>
          <w14:textFill>
            <w14:solidFill>
              <w14:schemeClr w14:val="tx1"/>
            </w14:solidFill>
          </w14:textFill>
        </w:rPr>
        <w:t>至</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9</w:t>
      </w:r>
      <w:r>
        <w:rPr>
          <w:rFonts w:hint="eastAsia" w:ascii="仿宋_GB2312" w:hAnsi="宋体" w:eastAsia="仿宋_GB2312" w:cs="Times New Roman"/>
          <w:color w:val="000000" w:themeColor="text1"/>
          <w:sz w:val="32"/>
          <w:szCs w:val="32"/>
          <w:highlight w:val="none"/>
          <w14:textFill>
            <w14:solidFill>
              <w14:schemeClr w14:val="tx1"/>
            </w14:solidFill>
          </w14:textFill>
        </w:rPr>
        <w:t>月</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30</w:t>
      </w:r>
      <w:r>
        <w:rPr>
          <w:rFonts w:hint="eastAsia" w:ascii="仿宋_GB2312" w:hAnsi="宋体" w:eastAsia="仿宋_GB2312" w:cs="Times New Roman"/>
          <w:color w:val="000000" w:themeColor="text1"/>
          <w:sz w:val="32"/>
          <w:szCs w:val="32"/>
          <w:highlight w:val="none"/>
          <w14:textFill>
            <w14:solidFill>
              <w14:schemeClr w14:val="tx1"/>
            </w14:solidFill>
          </w14:textFill>
        </w:rPr>
        <w:t>日18时</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通过广东政务服务网、“i深圳”、深圳市政务服务中心等渠道提交相关申报材料</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overflowPunct/>
        <w:topLinePunct w:val="0"/>
        <w:autoSpaceDN/>
        <w:bidi w:val="0"/>
        <w:spacing w:line="560" w:lineRule="exact"/>
        <w:ind w:left="0" w:leftChars="0" w:right="0" w:firstLine="640" w:firstLineChars="200"/>
        <w:jc w:val="both"/>
        <w:textAlignment w:val="auto"/>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注：</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在线</w:t>
      </w:r>
      <w:r>
        <w:rPr>
          <w:rFonts w:hint="eastAsia" w:ascii="仿宋_GB2312" w:hAnsi="宋体" w:eastAsia="仿宋_GB2312" w:cs="Times New Roman"/>
          <w:color w:val="000000" w:themeColor="text1"/>
          <w:sz w:val="32"/>
          <w:szCs w:val="32"/>
          <w:highlight w:val="none"/>
          <w14:textFill>
            <w14:solidFill>
              <w14:schemeClr w14:val="tx1"/>
            </w14:solidFill>
          </w14:textFill>
        </w:rPr>
        <w:t>填报受理截止后，不再受理新提交项目的申请，</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在线</w:t>
      </w:r>
      <w:r>
        <w:rPr>
          <w:rFonts w:hint="eastAsia" w:ascii="仿宋_GB2312" w:hAnsi="宋体" w:eastAsia="仿宋_GB2312" w:cs="Times New Roman"/>
          <w:color w:val="000000" w:themeColor="text1"/>
          <w:sz w:val="32"/>
          <w:szCs w:val="32"/>
          <w:highlight w:val="none"/>
          <w14:textFill>
            <w14:solidFill>
              <w14:schemeClr w14:val="tx1"/>
            </w14:solidFill>
          </w14:textFill>
        </w:rPr>
        <w:t>填报截止前已提交后又被退回修改的，可继续</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在指定时间之前</w:t>
      </w:r>
      <w:r>
        <w:rPr>
          <w:rFonts w:hint="eastAsia" w:ascii="仿宋_GB2312" w:hAnsi="宋体" w:eastAsia="仿宋_GB2312" w:cs="Times New Roman"/>
          <w:color w:val="000000" w:themeColor="text1"/>
          <w:sz w:val="32"/>
          <w:szCs w:val="32"/>
          <w:highlight w:val="none"/>
          <w14:textFill>
            <w14:solidFill>
              <w14:schemeClr w14:val="tx1"/>
            </w14:solidFill>
          </w14:textFill>
        </w:rPr>
        <w:t>提交在线预审</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项目在线</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形式审查</w:t>
      </w:r>
      <w:r>
        <w:rPr>
          <w:rFonts w:hint="eastAsia" w:ascii="仿宋_GB2312" w:hAnsi="宋体" w:eastAsia="仿宋_GB2312" w:cs="Times New Roman"/>
          <w:color w:val="000000" w:themeColor="text1"/>
          <w:sz w:val="32"/>
          <w:szCs w:val="32"/>
          <w:highlight w:val="none"/>
          <w14:textFill>
            <w14:solidFill>
              <w14:schemeClr w14:val="tx1"/>
            </w14:solidFill>
          </w14:textFill>
        </w:rPr>
        <w:t>通过后，</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按需</w:t>
      </w:r>
      <w:r>
        <w:rPr>
          <w:rFonts w:hint="eastAsia" w:ascii="仿宋_GB2312" w:hAnsi="宋体" w:eastAsia="仿宋_GB2312" w:cs="Times New Roman"/>
          <w:color w:val="000000" w:themeColor="text1"/>
          <w:sz w:val="32"/>
          <w:szCs w:val="32"/>
          <w:highlight w:val="none"/>
          <w14:textFill>
            <w14:solidFill>
              <w14:schemeClr w14:val="tx1"/>
            </w14:solidFill>
          </w14:textFill>
        </w:rPr>
        <w:t>向</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市</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政务服务中心</w:t>
      </w:r>
      <w:r>
        <w:rPr>
          <w:rFonts w:hint="eastAsia" w:ascii="仿宋_GB2312" w:hAnsi="宋体" w:eastAsia="仿宋_GB2312" w:cs="Times New Roman"/>
          <w:color w:val="000000" w:themeColor="text1"/>
          <w:sz w:val="32"/>
          <w:szCs w:val="32"/>
          <w:highlight w:val="none"/>
          <w14:textFill>
            <w14:solidFill>
              <w14:schemeClr w14:val="tx1"/>
            </w14:solidFill>
          </w14:textFill>
        </w:rPr>
        <w:t>递交纸质申请材料</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项目申请书需</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通过市财政专项资金统一管理平台（https://cqt.szfb.sz.gov.cn/#/home）</w:t>
      </w:r>
      <w:r>
        <w:rPr>
          <w:rFonts w:hint="eastAsia" w:ascii="仿宋_GB2312" w:hAnsi="宋体" w:eastAsia="仿宋_GB2312" w:cs="Times New Roman"/>
          <w:color w:val="000000" w:themeColor="text1"/>
          <w:sz w:val="32"/>
          <w:szCs w:val="32"/>
          <w:highlight w:val="none"/>
          <w14:textFill>
            <w14:solidFill>
              <w14:schemeClr w14:val="tx1"/>
            </w14:solidFill>
          </w14:textFill>
        </w:rPr>
        <w:t>在线打印</w:t>
      </w:r>
      <w:r>
        <w:rPr>
          <w:rFonts w:hint="eastAsia" w:ascii="仿宋_GB2312" w:hAnsi="宋体" w:eastAsia="仿宋_GB2312" w:cs="Times New Roman"/>
          <w:color w:val="000000" w:themeColor="text1"/>
          <w:sz w:val="32"/>
          <w:szCs w:val="32"/>
          <w:highlight w:val="none"/>
          <w:shd w:val="clear" w:fill="FFFFFF"/>
          <w:lang w:eastAsia="zh-CN"/>
          <w14:textFill>
            <w14:solidFill>
              <w14:schemeClr w14:val="tx1"/>
            </w14:solidFill>
          </w14:textFill>
        </w:rPr>
        <w:t>。</w:t>
      </w:r>
    </w:p>
    <w:p>
      <w:pPr>
        <w:pageBreakBefore w:val="0"/>
        <w:kinsoku/>
        <w:overflowPunct/>
        <w:topLinePunct w:val="0"/>
        <w:autoSpaceDE w:val="0"/>
        <w:autoSpaceDN/>
        <w:bidi w:val="0"/>
        <w:adjustRightInd w:val="0"/>
        <w:snapToGrid w:val="0"/>
        <w:spacing w:line="560" w:lineRule="exact"/>
        <w:ind w:left="0" w:leftChars="0" w:right="0" w:firstLine="640" w:firstLineChars="200"/>
        <w:jc w:val="both"/>
        <w:textAlignment w:val="auto"/>
        <w:outlineLvl w:val="0"/>
        <w:rPr>
          <w:rFonts w:hint="default" w:ascii="仿宋_GB2312" w:hAnsi="宋体" w:eastAsia="仿宋_GB2312" w:cs="Times New Roman"/>
          <w:color w:val="000000" w:themeColor="text1"/>
          <w:sz w:val="32"/>
          <w:szCs w:val="32"/>
          <w:highlight w:val="none"/>
          <w:lang w:val="en-US"/>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2.</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窗口</w:t>
      </w:r>
      <w:r>
        <w:rPr>
          <w:rFonts w:hint="eastAsia" w:ascii="仿宋_GB2312" w:hAnsi="宋体" w:eastAsia="仿宋_GB2312" w:cs="Times New Roman"/>
          <w:color w:val="000000" w:themeColor="text1"/>
          <w:sz w:val="32"/>
          <w:szCs w:val="32"/>
          <w:highlight w:val="none"/>
          <w14:textFill>
            <w14:solidFill>
              <w14:schemeClr w14:val="tx1"/>
            </w14:solidFill>
          </w14:textFill>
        </w:rPr>
        <w:t>受理时间：如企业选择通过深圳市政务服务中心窗口提交申请材料，或者根据在线预审环节需要提交纸质材料完成材料真实性确认的</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申报企业应当在2025年9月30日18时</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或补充材料截止时间前，</w:t>
      </w:r>
      <w:r>
        <w:rPr>
          <w:rFonts w:hint="eastAsia" w:ascii="仿宋_GB2312" w:hAnsi="宋体" w:eastAsia="仿宋_GB2312" w:cs="Times New Roman"/>
          <w:color w:val="000000" w:themeColor="text1"/>
          <w:sz w:val="32"/>
          <w:szCs w:val="32"/>
          <w:highlight w:val="none"/>
          <w14:textFill>
            <w14:solidFill>
              <w14:schemeClr w14:val="tx1"/>
            </w14:solidFill>
          </w14:textFill>
        </w:rPr>
        <w:t>通过市政务服务中心综合受理窗口</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（深圳市福田区福中三路市民中心B区市政务服务中心西厅5号—42号）</w:t>
      </w:r>
      <w:r>
        <w:rPr>
          <w:rFonts w:hint="eastAsia" w:ascii="仿宋_GB2312" w:hAnsi="宋体" w:eastAsia="仿宋_GB2312" w:cs="Times New Roman"/>
          <w:color w:val="000000" w:themeColor="text1"/>
          <w:sz w:val="32"/>
          <w:szCs w:val="32"/>
          <w:highlight w:val="none"/>
          <w14:textFill>
            <w14:solidFill>
              <w14:schemeClr w14:val="tx1"/>
            </w14:solidFill>
          </w14:textFill>
        </w:rPr>
        <w:t>提交相关纸质材料</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p>
    <w:p>
      <w:pPr>
        <w:pageBreakBefore w:val="0"/>
        <w:kinsoku/>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仿宋_GB2312"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注：</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形式审查后，</w:t>
      </w:r>
      <w:r>
        <w:rPr>
          <w:rFonts w:hint="eastAsia" w:ascii="仿宋_GB2312" w:hAnsi="宋体" w:eastAsia="仿宋_GB2312" w:cs="Times New Roman"/>
          <w:b/>
          <w:bCs/>
          <w:color w:val="000000" w:themeColor="text1"/>
          <w:sz w:val="32"/>
          <w:szCs w:val="32"/>
          <w:highlight w:val="none"/>
          <w:lang w:val="en-US" w:eastAsia="zh-CN"/>
          <w14:textFill>
            <w14:solidFill>
              <w14:schemeClr w14:val="tx1"/>
            </w14:solidFill>
          </w14:textFill>
        </w:rPr>
        <w:t>申报状态为“补齐补正”</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的企业，</w:t>
      </w:r>
      <w:r>
        <w:rPr>
          <w:rFonts w:hint="eastAsia" w:ascii="仿宋_GB2312" w:hAnsi="宋体" w:eastAsia="仿宋_GB2312" w:cs="Times New Roman"/>
          <w:color w:val="000000" w:themeColor="text1"/>
          <w:sz w:val="32"/>
          <w:szCs w:val="32"/>
          <w:highlight w:val="none"/>
          <w14:textFill>
            <w14:solidFill>
              <w14:schemeClr w14:val="tx1"/>
            </w14:solidFill>
          </w14:textFill>
        </w:rPr>
        <w:t>请</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在指定时间内预约前往市政务服务中心综合受理窗口递交纸质材料</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并确认通过形式审查。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预约方式：</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移动端登录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“i深圳”APP——办事预约——深圳市——深圳市政务服务中心——西厅——在线预约。请按照预约时段提交材料。</w:t>
      </w:r>
    </w:p>
    <w:p>
      <w:pPr>
        <w:keepNext w:val="0"/>
        <w:keepLines w:val="0"/>
        <w:pageBreakBefore w:val="0"/>
        <w:widowControl w:val="0"/>
        <w:kinsoku/>
        <w:overflowPunct/>
        <w:topLinePunct w:val="0"/>
        <w:autoSpaceDN/>
        <w:bidi w:val="0"/>
        <w:spacing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业务</w:t>
      </w:r>
      <w:r>
        <w:rPr>
          <w:rFonts w:hint="eastAsia" w:ascii="仿宋_GB2312" w:hAnsi="仿宋_GB2312" w:eastAsia="仿宋_GB2312" w:cs="仿宋_GB2312"/>
          <w:color w:val="000000" w:themeColor="text1"/>
          <w:sz w:val="32"/>
          <w:szCs w:val="32"/>
          <w:highlight w:val="none"/>
          <w14:textFill>
            <w14:solidFill>
              <w14:schemeClr w14:val="tx1"/>
            </w14:solidFill>
          </w14:textFill>
        </w:rPr>
        <w:t>咨询：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邮箱szsrgznylq@sz.gov.cn；电话</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0755-</w:t>
      </w:r>
      <w:bookmarkStart w:id="0" w:name="_GoBack"/>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88127457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；窗口咨询，请到</w:t>
      </w:r>
      <w:r>
        <w:rPr>
          <w:rFonts w:hint="eastAsia" w:ascii="仿宋_GB2312" w:hAnsi="仿宋_GB2312" w:eastAsia="仿宋_GB2312" w:cs="仿宋_GB2312"/>
          <w:color w:val="000000" w:themeColor="text1"/>
          <w:sz w:val="32"/>
          <w:szCs w:val="32"/>
          <w:highlight w:val="none"/>
          <w14:textFill>
            <w14:solidFill>
              <w14:schemeClr w14:val="tx1"/>
            </w14:solidFill>
          </w14:textFill>
        </w:rPr>
        <w:t>市民中心B区市政务服务中心西厅综合受理窗口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ageBreakBefore w:val="0"/>
        <w:kinsoku/>
        <w:overflowPunct/>
        <w:topLinePunct w:val="0"/>
        <w:autoSpaceDE w:val="0"/>
        <w:autoSpaceDN/>
        <w:bidi w:val="0"/>
        <w:spacing w:line="560" w:lineRule="exact"/>
        <w:ind w:left="0" w:leftChars="0" w:right="0" w:firstLine="640" w:firstLineChars="200"/>
        <w:contextualSpacing/>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八、</w:t>
      </w:r>
      <w:r>
        <w:rPr>
          <w:rFonts w:hint="eastAsia" w:ascii="黑体" w:hAnsi="黑体" w:eastAsia="黑体" w:cs="仿宋_GB2312"/>
          <w:bCs/>
          <w:color w:val="000000" w:themeColor="text1"/>
          <w:sz w:val="32"/>
          <w:szCs w:val="32"/>
          <w:highlight w:val="none"/>
          <w14:textFill>
            <w14:solidFill>
              <w14:schemeClr w14:val="tx1"/>
            </w14:solidFill>
          </w14:textFill>
        </w:rPr>
        <w:t>资助核准机关</w:t>
      </w:r>
    </w:p>
    <w:p>
      <w:pPr>
        <w:pageBreakBefore w:val="0"/>
        <w:kinsoku/>
        <w:overflowPunct/>
        <w:topLinePunct w:val="0"/>
        <w:autoSpaceDN/>
        <w:bidi w:val="0"/>
        <w:spacing w:line="560" w:lineRule="exact"/>
        <w:ind w:left="0" w:leftChars="0" w:right="0" w:firstLine="640" w:firstLineChars="200"/>
        <w:jc w:val="both"/>
        <w:textAlignment w:val="auto"/>
        <w:outlineLvl w:val="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深圳市政务服务和数据管理局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ageBreakBefore w:val="0"/>
        <w:kinsoku/>
        <w:overflowPunct/>
        <w:topLinePunct w:val="0"/>
        <w:autoSpaceDN/>
        <w:bidi w:val="0"/>
        <w:spacing w:line="560" w:lineRule="exact"/>
        <w:ind w:left="0" w:leftChars="0" w:right="0" w:firstLine="640" w:firstLineChars="200"/>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九、</w:t>
      </w:r>
      <w:r>
        <w:rPr>
          <w:rFonts w:hint="eastAsia" w:ascii="黑体" w:hAnsi="黑体" w:eastAsia="黑体" w:cs="仿宋_GB2312"/>
          <w:bCs/>
          <w:color w:val="000000" w:themeColor="text1"/>
          <w:sz w:val="32"/>
          <w:szCs w:val="32"/>
          <w:highlight w:val="none"/>
          <w14:textFill>
            <w14:solidFill>
              <w14:schemeClr w14:val="tx1"/>
            </w14:solidFill>
          </w14:textFill>
        </w:rPr>
        <w:t>核准流程</w:t>
      </w:r>
    </w:p>
    <w:p>
      <w:pPr>
        <w:pageBreakBefore w:val="0"/>
        <w:kinsoku/>
        <w:overflowPunct/>
        <w:topLinePunct w:val="0"/>
        <w:autoSpaceDN/>
        <w:bidi w:val="0"/>
        <w:adjustRightInd w:val="0"/>
        <w:snapToGrid w:val="0"/>
        <w:spacing w:line="560" w:lineRule="exact"/>
        <w:ind w:left="0" w:leftChars="0" w:right="0" w:firstLine="640" w:firstLineChars="200"/>
        <w:jc w:val="both"/>
        <w:textAlignment w:val="auto"/>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申报企业在线发起</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申报</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按需</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向市</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政务服务中心</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收文窗口提交申请材料</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深圳</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政务服务和数据管理局</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线上预审</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实质性审查（包括业务审查、</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专家评审、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专项审计、</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现场</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核查</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合规确认</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等环节</w:t>
      </w:r>
      <w:r>
        <w:rPr>
          <w:rFonts w:hint="eastAsia" w:ascii="仿宋_GB2312" w:hAnsi="仿宋_GB2312" w:eastAsia="仿宋_GB2312" w:cs="仿宋_GB2312"/>
          <w:b w:val="0"/>
          <w:bCs w:val="0"/>
          <w:strike w:val="0"/>
          <w:d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dstrike w:val="0"/>
          <w:color w:val="000000" w:themeColor="text1"/>
          <w:sz w:val="32"/>
          <w:szCs w:val="32"/>
          <w:highlight w:val="none"/>
          <w:lang w:val="en-US" w:eastAsia="zh-CN"/>
          <w14:textFill>
            <w14:solidFill>
              <w14:schemeClr w14:val="tx1"/>
            </w14:solidFill>
          </w14:textFill>
        </w:rPr>
        <w:t>征求意见</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确定发放方案</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——社会公示——</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拨付资金</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pPr>
        <w:pageBreakBefore w:val="0"/>
        <w:kinsoku/>
        <w:overflowPunct/>
        <w:topLinePunct w:val="0"/>
        <w:autoSpaceDN/>
        <w:bidi w:val="0"/>
        <w:adjustRightInd w:val="0"/>
        <w:snapToGrid w:val="0"/>
        <w:spacing w:line="560" w:lineRule="exact"/>
        <w:ind w:left="0" w:leftChars="0" w:right="0" w:firstLine="640" w:firstLineChars="200"/>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十、</w:t>
      </w:r>
      <w:r>
        <w:rPr>
          <w:rFonts w:hint="eastAsia" w:ascii="黑体" w:hAnsi="黑体" w:eastAsia="黑体" w:cstheme="majorBidi"/>
          <w:bCs/>
          <w:color w:val="000000" w:themeColor="text1"/>
          <w:sz w:val="32"/>
          <w:szCs w:val="32"/>
          <w:highlight w:val="none"/>
          <w:lang w:val="en-US" w:eastAsia="zh-CN"/>
          <w14:textFill>
            <w14:solidFill>
              <w14:schemeClr w14:val="tx1"/>
            </w14:solidFill>
          </w14:textFill>
        </w:rPr>
        <w:t>核准</w:t>
      </w:r>
      <w:r>
        <w:rPr>
          <w:rFonts w:hint="eastAsia" w:ascii="黑体" w:hAnsi="黑体" w:eastAsia="黑体" w:cstheme="majorBidi"/>
          <w:bCs/>
          <w:color w:val="000000" w:themeColor="text1"/>
          <w:sz w:val="32"/>
          <w:szCs w:val="32"/>
          <w:highlight w:val="none"/>
          <w14:textFill>
            <w14:solidFill>
              <w14:schemeClr w14:val="tx1"/>
            </w14:solidFill>
          </w14:textFill>
        </w:rPr>
        <w:t>时限</w:t>
      </w:r>
    </w:p>
    <w:p>
      <w:pPr>
        <w:pageBreakBefore w:val="0"/>
        <w:kinsoku/>
        <w:overflowPunct/>
        <w:topLinePunct w:val="0"/>
        <w:autoSpaceDN/>
        <w:bidi w:val="0"/>
        <w:spacing w:line="560" w:lineRule="exact"/>
        <w:ind w:left="0" w:leftChars="0" w:right="0" w:firstLine="640" w:firstLineChars="200"/>
        <w:jc w:val="both"/>
        <w:textAlignment w:val="auto"/>
        <w:outlineLvl w:val="0"/>
        <w:rPr>
          <w:rFonts w:hint="eastAsia" w:ascii="仿宋_GB2312" w:eastAsia="仿宋_GB2312" w:cs="Times New Roman"/>
          <w:bCs/>
          <w:color w:val="000000" w:themeColor="text1"/>
          <w:sz w:val="32"/>
          <w:szCs w:val="32"/>
          <w:highlight w:val="none"/>
          <w:lang w:val="en-US" w:eastAsia="zh-CN"/>
          <w14:textFill>
            <w14:solidFill>
              <w14:schemeClr w14:val="tx1"/>
            </w14:solidFill>
          </w14:textFill>
        </w:rPr>
      </w:pPr>
      <w:r>
        <w:rPr>
          <w:rFonts w:hint="eastAsia" w:ascii="仿宋_GB2312" w:eastAsia="仿宋_GB2312" w:cs="Times New Roman"/>
          <w:bCs/>
          <w:color w:val="000000" w:themeColor="text1"/>
          <w:sz w:val="32"/>
          <w:szCs w:val="32"/>
          <w:highlight w:val="none"/>
          <w14:textFill>
            <w14:solidFill>
              <w14:schemeClr w14:val="tx1"/>
            </w14:solidFill>
          </w14:textFill>
        </w:rPr>
        <w:t>集中申报，</w:t>
      </w:r>
      <w:r>
        <w:rPr>
          <w:rFonts w:hint="eastAsia" w:ascii="仿宋_GB2312" w:eastAsia="仿宋_GB2312" w:cs="Times New Roman"/>
          <w:bCs/>
          <w:color w:val="000000" w:themeColor="text1"/>
          <w:sz w:val="32"/>
          <w:szCs w:val="32"/>
          <w:highlight w:val="none"/>
          <w:lang w:eastAsia="zh-CN"/>
          <w14:textFill>
            <w14:solidFill>
              <w14:schemeClr w14:val="tx1"/>
            </w14:solidFill>
          </w14:textFill>
        </w:rPr>
        <w:t>自受理之日起</w:t>
      </w:r>
      <w:r>
        <w:rPr>
          <w:rFonts w:hint="eastAsia" w:ascii="仿宋_GB2312" w:eastAsia="仿宋_GB2312" w:cs="Times New Roman"/>
          <w:bCs/>
          <w:color w:val="000000" w:themeColor="text1"/>
          <w:sz w:val="32"/>
          <w:szCs w:val="32"/>
          <w:highlight w:val="none"/>
          <w:lang w:val="en-US" w:eastAsia="zh-CN"/>
          <w14:textFill>
            <w14:solidFill>
              <w14:schemeClr w14:val="tx1"/>
            </w14:solidFill>
          </w14:textFill>
        </w:rPr>
        <w:t>90个工作日（不含特殊程序时间）。</w:t>
      </w:r>
    </w:p>
    <w:p>
      <w:pPr>
        <w:pageBreakBefore w:val="0"/>
        <w:kinsoku/>
        <w:overflowPunct/>
        <w:topLinePunct w:val="0"/>
        <w:autoSpaceDN/>
        <w:bidi w:val="0"/>
        <w:adjustRightInd w:val="0"/>
        <w:snapToGrid w:val="0"/>
        <w:spacing w:line="560" w:lineRule="exact"/>
        <w:ind w:left="0" w:leftChars="0" w:right="0" w:firstLine="640" w:firstLineChars="200"/>
        <w:jc w:val="both"/>
        <w:textAlignment w:val="auto"/>
        <w:outlineLvl w:val="0"/>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十一、</w:t>
      </w:r>
      <w:r>
        <w:rPr>
          <w:rFonts w:hint="eastAsia" w:ascii="黑体" w:hAnsi="黑体" w:eastAsia="黑体" w:cstheme="majorBidi"/>
          <w:bCs/>
          <w:color w:val="000000" w:themeColor="text1"/>
          <w:sz w:val="32"/>
          <w:szCs w:val="32"/>
          <w:highlight w:val="none"/>
          <w:lang w:val="en-US" w:eastAsia="zh-CN"/>
          <w14:textFill>
            <w14:solidFill>
              <w14:schemeClr w14:val="tx1"/>
            </w14:solidFill>
          </w14:textFill>
        </w:rPr>
        <w:t>核准结果</w:t>
      </w:r>
      <w:r>
        <w:rPr>
          <w:rFonts w:hint="eastAsia" w:ascii="黑体" w:hAnsi="黑体" w:eastAsia="黑体" w:cstheme="majorBidi"/>
          <w:bCs/>
          <w:color w:val="000000" w:themeColor="text1"/>
          <w:sz w:val="32"/>
          <w:szCs w:val="32"/>
          <w:highlight w:val="none"/>
          <w14:textFill>
            <w14:solidFill>
              <w14:schemeClr w14:val="tx1"/>
            </w14:solidFill>
          </w14:textFill>
        </w:rPr>
        <w:t>及有效期限</w:t>
      </w:r>
    </w:p>
    <w:p>
      <w:pPr>
        <w:pageBreakBefore w:val="0"/>
        <w:kinsoku/>
        <w:overflowPunct/>
        <w:topLinePunct w:val="0"/>
        <w:autoSpaceDE w:val="0"/>
        <w:autoSpaceDN/>
        <w:bidi w:val="0"/>
        <w:spacing w:line="560" w:lineRule="exact"/>
        <w:ind w:left="0" w:leftChars="0" w:right="0" w:firstLine="640" w:firstLineChars="200"/>
        <w:contextualSpacing/>
        <w:jc w:val="both"/>
        <w:textAlignment w:val="auto"/>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z w:val="32"/>
          <w:szCs w:val="32"/>
          <w:highlight w:val="none"/>
          <w:lang w:eastAsia="zh-CN"/>
          <w14:textFill>
            <w14:solidFill>
              <w14:schemeClr w14:val="tx1"/>
            </w14:solidFill>
          </w14:textFill>
        </w:rPr>
        <w:t>核准结果：深圳</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市</w:t>
      </w:r>
      <w:r>
        <w:rPr>
          <w:rFonts w:hint="eastAsia" w:ascii="仿宋_GB2312" w:hAnsi="仿宋" w:eastAsia="仿宋_GB2312" w:cs="宋体"/>
          <w:color w:val="000000" w:themeColor="text1"/>
          <w:sz w:val="32"/>
          <w:szCs w:val="32"/>
          <w:highlight w:val="none"/>
          <w14:textFill>
            <w14:solidFill>
              <w14:schemeClr w14:val="tx1"/>
            </w14:solidFill>
          </w14:textFill>
        </w:rPr>
        <w:t>政务服务和数据管理局关于</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2025年深圳市人工智能语料券专项资金发放方案</w:t>
      </w:r>
      <w:r>
        <w:rPr>
          <w:rFonts w:hint="eastAsia" w:ascii="仿宋_GB2312" w:hAnsi="仿宋" w:eastAsia="仿宋_GB2312" w:cs="宋体"/>
          <w:color w:val="000000" w:themeColor="text1"/>
          <w:sz w:val="32"/>
          <w:szCs w:val="32"/>
          <w:highlight w:val="none"/>
          <w14:textFill>
            <w14:solidFill>
              <w14:schemeClr w14:val="tx1"/>
            </w14:solidFill>
          </w14:textFill>
        </w:rPr>
        <w:t>的</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公示。</w:t>
      </w:r>
    </w:p>
    <w:p>
      <w:pPr>
        <w:pageBreakBefore w:val="0"/>
        <w:kinsoku/>
        <w:overflowPunct/>
        <w:topLinePunct w:val="0"/>
        <w:autoSpaceDE w:val="0"/>
        <w:autoSpaceDN/>
        <w:bidi w:val="0"/>
        <w:spacing w:line="560" w:lineRule="exact"/>
        <w:ind w:left="0" w:leftChars="0" w:right="0" w:firstLine="640" w:firstLineChars="200"/>
        <w:contextualSpacing/>
        <w:jc w:val="both"/>
        <w:textAlignment w:val="auto"/>
        <w:outlineLvl w:val="9"/>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z w:val="32"/>
          <w:szCs w:val="32"/>
          <w:highlight w:val="none"/>
          <w14:textFill>
            <w14:solidFill>
              <w14:schemeClr w14:val="tx1"/>
            </w14:solidFill>
          </w14:textFill>
        </w:rPr>
        <w:t>有效期限：</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申报企业应在收到核准文件之日起30日内，按通知规定，携带相关资料到深圳市</w:t>
      </w:r>
      <w:r>
        <w:rPr>
          <w:rFonts w:hint="eastAsia" w:ascii="仿宋_GB2312" w:hAnsi="仿宋" w:eastAsia="仿宋_GB2312" w:cs="宋体"/>
          <w:color w:val="000000" w:themeColor="text1"/>
          <w:sz w:val="32"/>
          <w:szCs w:val="32"/>
          <w:highlight w:val="none"/>
          <w14:textFill>
            <w14:solidFill>
              <w14:schemeClr w14:val="tx1"/>
            </w14:solidFill>
          </w14:textFill>
        </w:rPr>
        <w:t>政务服务和数据管理局</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办理资金拨付手续。</w:t>
      </w:r>
    </w:p>
    <w:p>
      <w:pPr>
        <w:pageBreakBefore w:val="0"/>
        <w:kinsoku/>
        <w:overflowPunct/>
        <w:topLinePunct w:val="0"/>
        <w:autoSpaceDN/>
        <w:bidi w:val="0"/>
        <w:adjustRightInd w:val="0"/>
        <w:snapToGrid w:val="0"/>
        <w:spacing w:line="560" w:lineRule="exact"/>
        <w:ind w:left="0" w:leftChars="0" w:right="0" w:firstLine="640" w:firstLineChars="200"/>
        <w:jc w:val="both"/>
        <w:textAlignment w:val="auto"/>
        <w:rPr>
          <w:rFonts w:hint="default" w:ascii="黑体" w:hAnsi="黑体" w:eastAsia="黑体" w:cstheme="majorBidi"/>
          <w:bCs/>
          <w:color w:val="000000" w:themeColor="text1"/>
          <w:sz w:val="32"/>
          <w:szCs w:val="32"/>
          <w:highlight w:val="none"/>
          <w:lang w:val="en-US" w:eastAsia="zh-CN"/>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十二、证件的法律效力</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申请人凭</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核准</w:t>
      </w:r>
      <w:r>
        <w:rPr>
          <w:rFonts w:hint="eastAsia" w:ascii="仿宋_GB2312" w:hAnsi="仿宋_GB2312" w:eastAsia="仿宋_GB2312" w:cs="仿宋_GB2312"/>
          <w:color w:val="000000" w:themeColor="text1"/>
          <w:sz w:val="32"/>
          <w:szCs w:val="32"/>
          <w:highlight w:val="none"/>
          <w14:textFill>
            <w14:solidFill>
              <w14:schemeClr w14:val="tx1"/>
            </w14:solidFill>
          </w14:textFill>
        </w:rPr>
        <w:t>文件获得专项资金资助。</w:t>
      </w:r>
    </w:p>
    <w:p>
      <w:pPr>
        <w:pageBreakBefore w:val="0"/>
        <w:kinsoku/>
        <w:overflowPunct/>
        <w:topLinePunct w:val="0"/>
        <w:autoSpaceDN/>
        <w:bidi w:val="0"/>
        <w:adjustRightInd w:val="0"/>
        <w:snapToGrid w:val="0"/>
        <w:spacing w:line="560" w:lineRule="exact"/>
        <w:ind w:left="0" w:leftChars="0" w:right="0" w:firstLine="640" w:firstLineChars="200"/>
        <w:jc w:val="both"/>
        <w:textAlignment w:val="auto"/>
        <w:outlineLvl w:val="0"/>
        <w:rPr>
          <w:rFonts w:ascii="黑体" w:hAnsi="黑体" w:eastAsia="黑体" w:cstheme="majorBidi"/>
          <w:bCs/>
          <w:color w:val="000000" w:themeColor="text1"/>
          <w:sz w:val="32"/>
          <w:szCs w:val="32"/>
          <w:highlight w:val="none"/>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十三、收费</w:t>
      </w:r>
    </w:p>
    <w:p>
      <w:pPr>
        <w:pageBreakBefore w:val="0"/>
        <w:kinsoku/>
        <w:overflowPunct/>
        <w:topLinePunct w:val="0"/>
        <w:autoSpaceDN/>
        <w:bidi w:val="0"/>
        <w:spacing w:line="560" w:lineRule="exact"/>
        <w:ind w:left="0" w:leftChars="0" w:right="0" w:firstLine="640" w:firstLineChars="200"/>
        <w:jc w:val="both"/>
        <w:textAlignment w:val="auto"/>
        <w:outlineLvl w:val="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无。</w:t>
      </w:r>
    </w:p>
    <w:p>
      <w:pPr>
        <w:pageBreakBefore w:val="0"/>
        <w:kinsoku/>
        <w:overflowPunct/>
        <w:topLinePunct w:val="0"/>
        <w:autoSpaceDN/>
        <w:bidi w:val="0"/>
        <w:adjustRightInd w:val="0"/>
        <w:snapToGrid w:val="0"/>
        <w:spacing w:line="560" w:lineRule="exact"/>
        <w:ind w:left="0" w:leftChars="0" w:right="0" w:firstLine="640" w:firstLineChars="200"/>
        <w:jc w:val="both"/>
        <w:textAlignment w:val="auto"/>
        <w:outlineLvl w:val="0"/>
        <w:rPr>
          <w:rFonts w:ascii="黑体" w:hAnsi="黑体" w:eastAsia="黑体" w:cstheme="majorBidi"/>
          <w:bCs/>
          <w:color w:val="000000" w:themeColor="text1"/>
          <w:sz w:val="32"/>
          <w:szCs w:val="32"/>
          <w:highlight w:val="none"/>
          <w14:textFill>
            <w14:solidFill>
              <w14:schemeClr w14:val="tx1"/>
            </w14:solidFill>
          </w14:textFill>
        </w:rPr>
      </w:pPr>
      <w:r>
        <w:rPr>
          <w:rFonts w:hint="eastAsia" w:ascii="黑体" w:hAnsi="黑体" w:eastAsia="黑体" w:cstheme="majorBidi"/>
          <w:bCs/>
          <w:color w:val="000000" w:themeColor="text1"/>
          <w:sz w:val="32"/>
          <w:szCs w:val="32"/>
          <w:highlight w:val="none"/>
          <w14:textFill>
            <w14:solidFill>
              <w14:schemeClr w14:val="tx1"/>
            </w14:solidFill>
          </w14:textFill>
        </w:rPr>
        <w:t>十四、年审或年检</w:t>
      </w:r>
    </w:p>
    <w:p>
      <w:pPr>
        <w:pageBreakBefore w:val="0"/>
        <w:kinsoku/>
        <w:overflowPunct/>
        <w:topLinePunct w:val="0"/>
        <w:autoSpaceDN/>
        <w:bidi w:val="0"/>
        <w:spacing w:line="560" w:lineRule="exact"/>
        <w:ind w:left="0" w:leftChars="0" w:right="0" w:firstLine="640" w:firstLineChars="200"/>
        <w:jc w:val="both"/>
        <w:textAlignment w:val="auto"/>
        <w:outlineLvl w:val="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无年审。</w:t>
      </w:r>
    </w:p>
    <w:p>
      <w:pPr>
        <w:pageBreakBefore w:val="0"/>
        <w:numPr>
          <w:ilvl w:val="0"/>
          <w:numId w:val="0"/>
        </w:numPr>
        <w:kinsoku/>
        <w:overflowPunct/>
        <w:topLinePunct w:val="0"/>
        <w:autoSpaceDN/>
        <w:bidi w:val="0"/>
        <w:adjustRightInd w:val="0"/>
        <w:snapToGrid w:val="0"/>
        <w:spacing w:line="560" w:lineRule="exact"/>
        <w:ind w:leftChars="0" w:right="0" w:rightChars="0" w:firstLine="640" w:firstLineChars="200"/>
        <w:jc w:val="both"/>
        <w:textAlignment w:val="auto"/>
        <w:rPr>
          <w:rFonts w:ascii="黑体" w:hAnsi="黑体" w:eastAsia="黑体" w:cstheme="majorBidi"/>
          <w:bCs/>
          <w:color w:val="000000" w:themeColor="text1"/>
          <w:sz w:val="32"/>
          <w:szCs w:val="32"/>
          <w:highlight w:val="none"/>
          <w14:textFill>
            <w14:solidFill>
              <w14:schemeClr w14:val="tx1"/>
            </w14:solidFill>
          </w14:textFill>
        </w:rPr>
      </w:pPr>
      <w:r>
        <w:rPr>
          <w:rFonts w:hint="eastAsia" w:ascii="黑体" w:hAnsi="黑体" w:eastAsia="黑体" w:cstheme="majorBidi"/>
          <w:bCs/>
          <w:color w:val="000000" w:themeColor="text1"/>
          <w:sz w:val="32"/>
          <w:szCs w:val="32"/>
          <w:highlight w:val="none"/>
          <w:lang w:eastAsia="zh-CN"/>
          <w14:textFill>
            <w14:solidFill>
              <w14:schemeClr w14:val="tx1"/>
            </w14:solidFill>
          </w14:textFill>
        </w:rPr>
        <w:t>十五、</w:t>
      </w:r>
      <w:r>
        <w:rPr>
          <w:rFonts w:hint="eastAsia" w:ascii="黑体" w:hAnsi="黑体" w:eastAsia="黑体" w:cstheme="majorBidi"/>
          <w:bCs/>
          <w:color w:val="000000" w:themeColor="text1"/>
          <w:sz w:val="32"/>
          <w:szCs w:val="32"/>
          <w:highlight w:val="none"/>
          <w14:textFill>
            <w14:solidFill>
              <w14:schemeClr w14:val="tx1"/>
            </w14:solidFill>
          </w14:textFill>
        </w:rPr>
        <w:t>注意事项</w:t>
      </w:r>
    </w:p>
    <w:p>
      <w:pPr>
        <w:pageBreakBefore w:val="0"/>
        <w:kinsoku/>
        <w:wordWrap w:val="0"/>
        <w:overflowPunct/>
        <w:topLinePunct w:val="0"/>
        <w:autoSpaceDE w:val="0"/>
        <w:autoSpaceDN/>
        <w:bidi w:val="0"/>
        <w:spacing w:line="560" w:lineRule="exact"/>
        <w:ind w:left="0" w:leftChars="0" w:right="0" w:firstLine="640" w:firstLineChars="200"/>
        <w:contextualSpacing/>
        <w:jc w:val="both"/>
        <w:textAlignment w:val="auto"/>
        <w:rPr>
          <w:rFonts w:hint="default" w:ascii="仿宋_GB2312" w:hAnsi="仿宋" w:eastAsia="仿宋_GB2312" w:cs="宋体"/>
          <w:color w:val="000000" w:themeColor="text1"/>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我局从未委托任何机构或个人代理本专项资金计划的项目申报事宜，</w:t>
      </w:r>
      <w:r>
        <w:rPr>
          <w:rFonts w:hint="eastAsia" w:ascii="仿宋_GB2312" w:hAnsi="仿宋" w:eastAsia="仿宋_GB2312" w:cs="宋体"/>
          <w:strike w:val="0"/>
          <w:dstrike w:val="0"/>
          <w:color w:val="000000" w:themeColor="text1"/>
          <w:sz w:val="32"/>
          <w:szCs w:val="32"/>
          <w:highlight w:val="none"/>
          <w:lang w:val="en-US" w:eastAsia="zh-CN"/>
          <w14:textFill>
            <w14:solidFill>
              <w14:schemeClr w14:val="tx1"/>
            </w14:solidFill>
          </w14:textFill>
        </w:rPr>
        <w:t>申报企业</w:t>
      </w:r>
      <w:r>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t>不得通过向参与资金审核工作人员输送利益，违规违法提前获取审核信息。我局将严格按照标准和程序受理申请，不收取任何费用。如有任何机构或个人假借我局工作人员名义向企业收取费用的，请知情者向我局举报。</w:t>
      </w:r>
    </w:p>
    <w:p>
      <w:pPr>
        <w:pageBreakBefore w:val="0"/>
        <w:kinsoku/>
        <w:overflowPunct/>
        <w:topLinePunct w:val="0"/>
        <w:autoSpaceDN/>
        <w:bidi w:val="0"/>
        <w:spacing w:before="0" w:beforeAutospacing="0" w:afterAutospacing="0" w:line="560" w:lineRule="exact"/>
        <w:ind w:left="0" w:leftChars="0" w:right="0" w:firstLine="640" w:firstLineChars="200"/>
        <w:jc w:val="both"/>
        <w:textAlignment w:val="auto"/>
        <w:rPr>
          <w:rFonts w:hint="default" w:ascii="Times New Roman" w:hAnsi="Times New Roman" w:eastAsia="宋体" w:cs="Times New Roman"/>
          <w:color w:val="000000" w:themeColor="text1"/>
          <w:kern w:val="0"/>
          <w:sz w:val="18"/>
          <w:szCs w:val="20"/>
          <w:highlight w:val="none"/>
          <w:lang w:val="en-US" w:eastAsia="zh-CN" w:bidi="ar-SA"/>
          <w14:textFill>
            <w14:solidFill>
              <w14:schemeClr w14:val="tx1"/>
            </w14:solidFill>
          </w14:textFill>
        </w:rPr>
      </w:pPr>
      <w:r>
        <w:rPr>
          <w:rFonts w:hint="eastAsia" w:ascii="仿宋_GB2312" w:hAnsi="仿宋" w:eastAsia="仿宋_GB2312" w:cs="宋体"/>
          <w:i w:val="0"/>
          <w:caps w:val="0"/>
          <w:color w:val="000000" w:themeColor="text1"/>
          <w:spacing w:val="0"/>
          <w:sz w:val="32"/>
          <w:szCs w:val="32"/>
          <w:highlight w:val="none"/>
          <w:shd w:val="clear" w:color="auto" w:fill="FFFFFF"/>
          <w:lang w:val="en-US" w:eastAsia="zh-CN"/>
          <w14:textFill>
            <w14:solidFill>
              <w14:schemeClr w14:val="tx1"/>
            </w14:solidFill>
          </w14:textFill>
        </w:rPr>
        <w:t>局</w:t>
      </w:r>
      <w:r>
        <w:rPr>
          <w:rFonts w:hint="eastAsia" w:ascii="仿宋_GB2312" w:hAnsi="仿宋" w:eastAsia="仿宋_GB2312" w:cs="宋体"/>
          <w:i w:val="0"/>
          <w:caps w:val="0"/>
          <w:color w:val="000000" w:themeColor="text1"/>
          <w:spacing w:val="0"/>
          <w:sz w:val="32"/>
          <w:szCs w:val="32"/>
          <w:highlight w:val="none"/>
          <w:shd w:val="clear" w:color="auto" w:fill="FFFFFF"/>
          <w14:textFill>
            <w14:solidFill>
              <w14:schemeClr w14:val="tx1"/>
            </w14:solidFill>
          </w14:textFill>
        </w:rPr>
        <w:t>机关纪委投诉</w:t>
      </w:r>
      <w:r>
        <w:rPr>
          <w:rFonts w:hint="eastAsia" w:ascii="仿宋_GB2312" w:hAnsi="仿宋" w:eastAsia="仿宋_GB2312" w:cs="宋体"/>
          <w:i w:val="0"/>
          <w:caps w:val="0"/>
          <w:color w:val="000000" w:themeColor="text1"/>
          <w:spacing w:val="0"/>
          <w:sz w:val="32"/>
          <w:szCs w:val="32"/>
          <w:highlight w:val="none"/>
          <w:shd w:val="clear" w:color="auto" w:fill="FFFFFF"/>
          <w:lang w:val="en-US" w:eastAsia="zh-CN"/>
          <w14:textFill>
            <w14:solidFill>
              <w14:schemeClr w14:val="tx1"/>
            </w14:solidFill>
          </w14:textFill>
        </w:rPr>
        <w:t>邮箱：zsjgdwrsc@sz.gov.cn</w:t>
      </w:r>
    </w:p>
    <w:p>
      <w:pPr>
        <w:pageBreakBefore w:val="0"/>
        <w:kinsoku/>
        <w:wordWrap w:val="0"/>
        <w:overflowPunct/>
        <w:topLinePunct w:val="0"/>
        <w:autoSpaceDE w:val="0"/>
        <w:autoSpaceDN/>
        <w:bidi w:val="0"/>
        <w:spacing w:line="560" w:lineRule="exact"/>
        <w:ind w:right="0"/>
        <w:contextualSpacing/>
        <w:jc w:val="both"/>
        <w:textAlignment w:val="auto"/>
        <w:rPr>
          <w:rFonts w:hint="eastAsia" w:ascii="仿宋_GB2312" w:hAnsi="仿宋" w:eastAsia="仿宋_GB2312" w:cs="宋体"/>
          <w:color w:val="000000" w:themeColor="text1"/>
          <w:sz w:val="32"/>
          <w:szCs w:val="32"/>
          <w:highlight w:val="none"/>
          <w:lang w:val="en-US" w:eastAsia="zh-CN"/>
          <w14:textFill>
            <w14:solidFill>
              <w14:schemeClr w14:val="tx1"/>
            </w14:solidFill>
          </w14:textFill>
        </w:rPr>
      </w:pPr>
    </w:p>
    <w:p>
      <w:pPr>
        <w:pageBreakBefore w:val="0"/>
        <w:kinsoku/>
        <w:wordWrap w:val="0"/>
        <w:overflowPunct/>
        <w:topLinePunct w:val="0"/>
        <w:autoSpaceDE w:val="0"/>
        <w:autoSpaceDN/>
        <w:bidi w:val="0"/>
        <w:spacing w:line="560" w:lineRule="exact"/>
        <w:ind w:left="1598" w:leftChars="304" w:right="0" w:hanging="960" w:hangingChars="300"/>
        <w:contextualSpacing/>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1"/>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-347345</wp:posOffset>
              </wp:positionV>
              <wp:extent cx="1828800" cy="584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584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7.35pt;height:46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pODLNcAAAAHAQAADwAAAAAAAAAB&#10;ACAAAAA4AAAAZHJzL2Rvd25yZXYueG1sUEsBAhQAFAAAAAgAh07iQIKCOTQ0AgAAYAQAAA4AAAAA&#10;AAAAAQAgAAAAPAEAAGRycy9lMm9Eb2MueG1sUEsFBgAAAAAGAAYAWQEAAOIFAAAAAA==&#10;">
              <v:fill on="f" focussize="0,0"/>
              <v:stroke on="f" weight="0.5pt"/>
              <v:imagedata o:title=""/>
              <o:lock v:ext="edit" aspectratio="f"/>
              <v:textbox inset="0mm,0mm,0mm,0mm">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Q3YTU3MjE5OTJjMmFhYmFmNDU5YjJiZjY2NWMxYzUifQ=="/>
  </w:docVars>
  <w:rsids>
    <w:rsidRoot w:val="00172A27"/>
    <w:rsid w:val="00014139"/>
    <w:rsid w:val="00031704"/>
    <w:rsid w:val="00050C08"/>
    <w:rsid w:val="00057C22"/>
    <w:rsid w:val="00093A5B"/>
    <w:rsid w:val="000A73CD"/>
    <w:rsid w:val="000B4D0E"/>
    <w:rsid w:val="000D7465"/>
    <w:rsid w:val="0011790D"/>
    <w:rsid w:val="0013304B"/>
    <w:rsid w:val="00163DD1"/>
    <w:rsid w:val="00170AAE"/>
    <w:rsid w:val="00172A27"/>
    <w:rsid w:val="002618E6"/>
    <w:rsid w:val="002656AB"/>
    <w:rsid w:val="00267455"/>
    <w:rsid w:val="002B5665"/>
    <w:rsid w:val="002F4E09"/>
    <w:rsid w:val="002F5EEF"/>
    <w:rsid w:val="00301A8D"/>
    <w:rsid w:val="00315639"/>
    <w:rsid w:val="00333E35"/>
    <w:rsid w:val="00356651"/>
    <w:rsid w:val="0037319A"/>
    <w:rsid w:val="00377E0C"/>
    <w:rsid w:val="00380AAD"/>
    <w:rsid w:val="0040795A"/>
    <w:rsid w:val="00433F62"/>
    <w:rsid w:val="00451A83"/>
    <w:rsid w:val="004C0E57"/>
    <w:rsid w:val="004C7100"/>
    <w:rsid w:val="004C7DBE"/>
    <w:rsid w:val="004E10E1"/>
    <w:rsid w:val="0052293B"/>
    <w:rsid w:val="00523B17"/>
    <w:rsid w:val="00572124"/>
    <w:rsid w:val="0057363D"/>
    <w:rsid w:val="005E030D"/>
    <w:rsid w:val="00610E13"/>
    <w:rsid w:val="00614B62"/>
    <w:rsid w:val="00671E25"/>
    <w:rsid w:val="006C429A"/>
    <w:rsid w:val="006F0B95"/>
    <w:rsid w:val="00710964"/>
    <w:rsid w:val="00713A19"/>
    <w:rsid w:val="00717582"/>
    <w:rsid w:val="00734D2C"/>
    <w:rsid w:val="007737A7"/>
    <w:rsid w:val="007B398D"/>
    <w:rsid w:val="007E11CF"/>
    <w:rsid w:val="0081346D"/>
    <w:rsid w:val="00852EB5"/>
    <w:rsid w:val="008616AA"/>
    <w:rsid w:val="008729B9"/>
    <w:rsid w:val="008B1300"/>
    <w:rsid w:val="008C3584"/>
    <w:rsid w:val="008F335C"/>
    <w:rsid w:val="00911189"/>
    <w:rsid w:val="00922A95"/>
    <w:rsid w:val="009B33C2"/>
    <w:rsid w:val="009D74A9"/>
    <w:rsid w:val="00A70A95"/>
    <w:rsid w:val="00A911DB"/>
    <w:rsid w:val="00A94F20"/>
    <w:rsid w:val="00AA6D29"/>
    <w:rsid w:val="00AB034C"/>
    <w:rsid w:val="00AB7F0D"/>
    <w:rsid w:val="00AC4BEB"/>
    <w:rsid w:val="00AC5D5D"/>
    <w:rsid w:val="00B01C83"/>
    <w:rsid w:val="00B31532"/>
    <w:rsid w:val="00B53702"/>
    <w:rsid w:val="00BA11D3"/>
    <w:rsid w:val="00BB3ABF"/>
    <w:rsid w:val="00BE4150"/>
    <w:rsid w:val="00BE79F7"/>
    <w:rsid w:val="00C0271A"/>
    <w:rsid w:val="00C420C4"/>
    <w:rsid w:val="00C632DF"/>
    <w:rsid w:val="00CC04D6"/>
    <w:rsid w:val="00D41369"/>
    <w:rsid w:val="00D67FB9"/>
    <w:rsid w:val="00D76742"/>
    <w:rsid w:val="00D9757C"/>
    <w:rsid w:val="00E04746"/>
    <w:rsid w:val="00E95B77"/>
    <w:rsid w:val="00EC4C88"/>
    <w:rsid w:val="00F4230C"/>
    <w:rsid w:val="00F75F51"/>
    <w:rsid w:val="00F83B1F"/>
    <w:rsid w:val="00F84451"/>
    <w:rsid w:val="011A24F4"/>
    <w:rsid w:val="017D8CA1"/>
    <w:rsid w:val="021562ED"/>
    <w:rsid w:val="02672B61"/>
    <w:rsid w:val="02785724"/>
    <w:rsid w:val="028E151F"/>
    <w:rsid w:val="02A67A18"/>
    <w:rsid w:val="0310419A"/>
    <w:rsid w:val="033E6015"/>
    <w:rsid w:val="03804FDC"/>
    <w:rsid w:val="03D52F22"/>
    <w:rsid w:val="04D52D6B"/>
    <w:rsid w:val="050E236F"/>
    <w:rsid w:val="06093262"/>
    <w:rsid w:val="060A0E5F"/>
    <w:rsid w:val="06894D00"/>
    <w:rsid w:val="06A43013"/>
    <w:rsid w:val="06C632A9"/>
    <w:rsid w:val="06D870D9"/>
    <w:rsid w:val="076171CF"/>
    <w:rsid w:val="07EB7066"/>
    <w:rsid w:val="08011BC5"/>
    <w:rsid w:val="08DE0A4A"/>
    <w:rsid w:val="08F33D56"/>
    <w:rsid w:val="09824426"/>
    <w:rsid w:val="0B4E34C6"/>
    <w:rsid w:val="0BBA0B5B"/>
    <w:rsid w:val="0BD517F7"/>
    <w:rsid w:val="0BEAC075"/>
    <w:rsid w:val="0C4128BB"/>
    <w:rsid w:val="0C567670"/>
    <w:rsid w:val="0C5B44D7"/>
    <w:rsid w:val="0C882A07"/>
    <w:rsid w:val="0C96619C"/>
    <w:rsid w:val="0CB57410"/>
    <w:rsid w:val="0CC16797"/>
    <w:rsid w:val="0CD30126"/>
    <w:rsid w:val="0D2564A8"/>
    <w:rsid w:val="0D3A4540"/>
    <w:rsid w:val="0D6E7E4F"/>
    <w:rsid w:val="0DE112AD"/>
    <w:rsid w:val="0E252908"/>
    <w:rsid w:val="0E4E35B7"/>
    <w:rsid w:val="0EAC189D"/>
    <w:rsid w:val="0FDB5105"/>
    <w:rsid w:val="101C1DE4"/>
    <w:rsid w:val="101D7AFE"/>
    <w:rsid w:val="10F013FA"/>
    <w:rsid w:val="112F5B47"/>
    <w:rsid w:val="117B2B3A"/>
    <w:rsid w:val="121C4227"/>
    <w:rsid w:val="123F74EE"/>
    <w:rsid w:val="12914B93"/>
    <w:rsid w:val="129F0AAB"/>
    <w:rsid w:val="12C26375"/>
    <w:rsid w:val="12F26E2C"/>
    <w:rsid w:val="12FF7C96"/>
    <w:rsid w:val="130761E0"/>
    <w:rsid w:val="136C5762"/>
    <w:rsid w:val="138B7484"/>
    <w:rsid w:val="13BA5B9C"/>
    <w:rsid w:val="13E72709"/>
    <w:rsid w:val="13FA243C"/>
    <w:rsid w:val="14076907"/>
    <w:rsid w:val="149125EE"/>
    <w:rsid w:val="15BF4527"/>
    <w:rsid w:val="16094BB9"/>
    <w:rsid w:val="166C0767"/>
    <w:rsid w:val="16AA358E"/>
    <w:rsid w:val="170B1BE4"/>
    <w:rsid w:val="17913903"/>
    <w:rsid w:val="17D11706"/>
    <w:rsid w:val="18446DA2"/>
    <w:rsid w:val="18EF1355"/>
    <w:rsid w:val="1955083A"/>
    <w:rsid w:val="1A511E55"/>
    <w:rsid w:val="1A633C55"/>
    <w:rsid w:val="1AE36C07"/>
    <w:rsid w:val="1AFC6661"/>
    <w:rsid w:val="1B656056"/>
    <w:rsid w:val="1B6D69BE"/>
    <w:rsid w:val="1B9B5F28"/>
    <w:rsid w:val="1BFB05F9"/>
    <w:rsid w:val="1C116575"/>
    <w:rsid w:val="1C50056B"/>
    <w:rsid w:val="1C5B5A42"/>
    <w:rsid w:val="1CA922FC"/>
    <w:rsid w:val="1CD222EE"/>
    <w:rsid w:val="1D306ECF"/>
    <w:rsid w:val="1D40568D"/>
    <w:rsid w:val="1D5D96AE"/>
    <w:rsid w:val="1D7F0A6F"/>
    <w:rsid w:val="1DE47168"/>
    <w:rsid w:val="1DF77787"/>
    <w:rsid w:val="1E893ED0"/>
    <w:rsid w:val="1EBFD4B5"/>
    <w:rsid w:val="1F16618C"/>
    <w:rsid w:val="1F3B98C7"/>
    <w:rsid w:val="1F6932C1"/>
    <w:rsid w:val="1FAF9B5E"/>
    <w:rsid w:val="1FBDBEFB"/>
    <w:rsid w:val="202A53EE"/>
    <w:rsid w:val="206F7D0E"/>
    <w:rsid w:val="21240AF9"/>
    <w:rsid w:val="214D75A4"/>
    <w:rsid w:val="21D20555"/>
    <w:rsid w:val="22C5630B"/>
    <w:rsid w:val="230403D0"/>
    <w:rsid w:val="242163AC"/>
    <w:rsid w:val="246E3236"/>
    <w:rsid w:val="252C24CE"/>
    <w:rsid w:val="25733DFD"/>
    <w:rsid w:val="25AE3636"/>
    <w:rsid w:val="25B34B41"/>
    <w:rsid w:val="25B54415"/>
    <w:rsid w:val="25E1336D"/>
    <w:rsid w:val="262D1299"/>
    <w:rsid w:val="26500B52"/>
    <w:rsid w:val="26B8CD14"/>
    <w:rsid w:val="275700C1"/>
    <w:rsid w:val="275E5887"/>
    <w:rsid w:val="279564CF"/>
    <w:rsid w:val="27AF7E8C"/>
    <w:rsid w:val="27FB7D77"/>
    <w:rsid w:val="28116976"/>
    <w:rsid w:val="283C5B8C"/>
    <w:rsid w:val="28815666"/>
    <w:rsid w:val="28EB29C4"/>
    <w:rsid w:val="29C40B22"/>
    <w:rsid w:val="29C440B9"/>
    <w:rsid w:val="2AAD1B5F"/>
    <w:rsid w:val="2AD72C13"/>
    <w:rsid w:val="2B395386"/>
    <w:rsid w:val="2B5003C6"/>
    <w:rsid w:val="2BDE5160"/>
    <w:rsid w:val="2C09331F"/>
    <w:rsid w:val="2C5627A4"/>
    <w:rsid w:val="2C5734B4"/>
    <w:rsid w:val="2CCD64E8"/>
    <w:rsid w:val="2D0C4364"/>
    <w:rsid w:val="2D143124"/>
    <w:rsid w:val="2D334CF9"/>
    <w:rsid w:val="2D4846C5"/>
    <w:rsid w:val="2DFD639B"/>
    <w:rsid w:val="2E223520"/>
    <w:rsid w:val="2E8979A2"/>
    <w:rsid w:val="2E954DE4"/>
    <w:rsid w:val="2EA66FF1"/>
    <w:rsid w:val="2F1E7529"/>
    <w:rsid w:val="2F461276"/>
    <w:rsid w:val="2F516105"/>
    <w:rsid w:val="2F6B2D88"/>
    <w:rsid w:val="2F7F2B65"/>
    <w:rsid w:val="2F9F3BC8"/>
    <w:rsid w:val="2FAF59F5"/>
    <w:rsid w:val="2FFFAA64"/>
    <w:rsid w:val="30C35E0F"/>
    <w:rsid w:val="30CB4D2B"/>
    <w:rsid w:val="31195680"/>
    <w:rsid w:val="311F308B"/>
    <w:rsid w:val="31211983"/>
    <w:rsid w:val="31F97D80"/>
    <w:rsid w:val="327EFEFD"/>
    <w:rsid w:val="32935ADE"/>
    <w:rsid w:val="32E657B4"/>
    <w:rsid w:val="331D7A9E"/>
    <w:rsid w:val="334D2131"/>
    <w:rsid w:val="338973EF"/>
    <w:rsid w:val="3433113A"/>
    <w:rsid w:val="34494B92"/>
    <w:rsid w:val="3500494A"/>
    <w:rsid w:val="354B449E"/>
    <w:rsid w:val="35915825"/>
    <w:rsid w:val="359F64F2"/>
    <w:rsid w:val="35E93C67"/>
    <w:rsid w:val="3600792F"/>
    <w:rsid w:val="361E1B63"/>
    <w:rsid w:val="376E3BE8"/>
    <w:rsid w:val="37E87590"/>
    <w:rsid w:val="37FDC0DE"/>
    <w:rsid w:val="38284F1B"/>
    <w:rsid w:val="3833057A"/>
    <w:rsid w:val="387763E2"/>
    <w:rsid w:val="38AA5930"/>
    <w:rsid w:val="38BD1B07"/>
    <w:rsid w:val="394FA3B0"/>
    <w:rsid w:val="395500DD"/>
    <w:rsid w:val="395B1F09"/>
    <w:rsid w:val="39D27502"/>
    <w:rsid w:val="39E76710"/>
    <w:rsid w:val="39EF63D2"/>
    <w:rsid w:val="39F33306"/>
    <w:rsid w:val="39FD8627"/>
    <w:rsid w:val="39FFE575"/>
    <w:rsid w:val="3A2F14BF"/>
    <w:rsid w:val="3A5C0EAC"/>
    <w:rsid w:val="3A6636F5"/>
    <w:rsid w:val="3AE53E5B"/>
    <w:rsid w:val="3B097263"/>
    <w:rsid w:val="3B2929B3"/>
    <w:rsid w:val="3B4756B8"/>
    <w:rsid w:val="3C1E6D10"/>
    <w:rsid w:val="3C1F4E9B"/>
    <w:rsid w:val="3C3F0385"/>
    <w:rsid w:val="3CEFF3DE"/>
    <w:rsid w:val="3D222DB5"/>
    <w:rsid w:val="3D8C17CF"/>
    <w:rsid w:val="3D9D5A63"/>
    <w:rsid w:val="3E2E7003"/>
    <w:rsid w:val="3E3F10C5"/>
    <w:rsid w:val="3E75253C"/>
    <w:rsid w:val="3EA42E21"/>
    <w:rsid w:val="3EDCB97F"/>
    <w:rsid w:val="3EF55E1B"/>
    <w:rsid w:val="3F3471C4"/>
    <w:rsid w:val="3F4D4260"/>
    <w:rsid w:val="3F5A1E47"/>
    <w:rsid w:val="3F6525B0"/>
    <w:rsid w:val="3FA58459"/>
    <w:rsid w:val="3FDB6219"/>
    <w:rsid w:val="3FF1C148"/>
    <w:rsid w:val="3FF33E0C"/>
    <w:rsid w:val="3FFECB07"/>
    <w:rsid w:val="3FFF43B7"/>
    <w:rsid w:val="40291830"/>
    <w:rsid w:val="403A66BE"/>
    <w:rsid w:val="40541E16"/>
    <w:rsid w:val="405C0D34"/>
    <w:rsid w:val="40AD4AAD"/>
    <w:rsid w:val="40D355CB"/>
    <w:rsid w:val="40D7128C"/>
    <w:rsid w:val="416E7E42"/>
    <w:rsid w:val="41792343"/>
    <w:rsid w:val="418A325A"/>
    <w:rsid w:val="42312C1E"/>
    <w:rsid w:val="427D5E63"/>
    <w:rsid w:val="42F17DE3"/>
    <w:rsid w:val="430417B4"/>
    <w:rsid w:val="435E3EE6"/>
    <w:rsid w:val="43620EF0"/>
    <w:rsid w:val="43803E5D"/>
    <w:rsid w:val="43CA332A"/>
    <w:rsid w:val="447F5EC2"/>
    <w:rsid w:val="449621A5"/>
    <w:rsid w:val="45130693"/>
    <w:rsid w:val="45872393"/>
    <w:rsid w:val="462B052A"/>
    <w:rsid w:val="46326F64"/>
    <w:rsid w:val="4648327B"/>
    <w:rsid w:val="46697034"/>
    <w:rsid w:val="468A3E36"/>
    <w:rsid w:val="46FE3D46"/>
    <w:rsid w:val="46FEB10D"/>
    <w:rsid w:val="47024B89"/>
    <w:rsid w:val="472965B9"/>
    <w:rsid w:val="473632F0"/>
    <w:rsid w:val="477FDD06"/>
    <w:rsid w:val="479E3577"/>
    <w:rsid w:val="47D227AD"/>
    <w:rsid w:val="47DFC1D8"/>
    <w:rsid w:val="480A2BFF"/>
    <w:rsid w:val="4828061F"/>
    <w:rsid w:val="488441AE"/>
    <w:rsid w:val="4886618B"/>
    <w:rsid w:val="489D5DB0"/>
    <w:rsid w:val="48D367DD"/>
    <w:rsid w:val="4909142D"/>
    <w:rsid w:val="49520049"/>
    <w:rsid w:val="49A34401"/>
    <w:rsid w:val="4A325785"/>
    <w:rsid w:val="4A405680"/>
    <w:rsid w:val="4A435BE4"/>
    <w:rsid w:val="4A5E657A"/>
    <w:rsid w:val="4A6F0787"/>
    <w:rsid w:val="4AB4263E"/>
    <w:rsid w:val="4B60265A"/>
    <w:rsid w:val="4C327CBE"/>
    <w:rsid w:val="4C464C0E"/>
    <w:rsid w:val="4C4A35E7"/>
    <w:rsid w:val="4CC90623"/>
    <w:rsid w:val="4CE52F83"/>
    <w:rsid w:val="4D0F387A"/>
    <w:rsid w:val="4D3F0217"/>
    <w:rsid w:val="4D600F88"/>
    <w:rsid w:val="4D6D579B"/>
    <w:rsid w:val="4D8E6239"/>
    <w:rsid w:val="4E244E42"/>
    <w:rsid w:val="4E490201"/>
    <w:rsid w:val="4ED072DF"/>
    <w:rsid w:val="4EE334F2"/>
    <w:rsid w:val="4FBF4B7A"/>
    <w:rsid w:val="4FE7D27C"/>
    <w:rsid w:val="4FEF3886"/>
    <w:rsid w:val="4FF5B42A"/>
    <w:rsid w:val="50442587"/>
    <w:rsid w:val="505F23B1"/>
    <w:rsid w:val="50760B0E"/>
    <w:rsid w:val="51275918"/>
    <w:rsid w:val="513DD22D"/>
    <w:rsid w:val="51762A51"/>
    <w:rsid w:val="52857971"/>
    <w:rsid w:val="528C71E3"/>
    <w:rsid w:val="529B019D"/>
    <w:rsid w:val="52AB07CA"/>
    <w:rsid w:val="52F56E59"/>
    <w:rsid w:val="53103DA2"/>
    <w:rsid w:val="5375099E"/>
    <w:rsid w:val="54014AA5"/>
    <w:rsid w:val="540463E4"/>
    <w:rsid w:val="54273E81"/>
    <w:rsid w:val="545777EB"/>
    <w:rsid w:val="545A160A"/>
    <w:rsid w:val="559D1DCE"/>
    <w:rsid w:val="55D3606E"/>
    <w:rsid w:val="55DDC375"/>
    <w:rsid w:val="560451AD"/>
    <w:rsid w:val="56EC543F"/>
    <w:rsid w:val="56FF6B02"/>
    <w:rsid w:val="572A43B4"/>
    <w:rsid w:val="574A6F1D"/>
    <w:rsid w:val="57544F8D"/>
    <w:rsid w:val="57DA5261"/>
    <w:rsid w:val="57F75C3F"/>
    <w:rsid w:val="587B1F79"/>
    <w:rsid w:val="58913FBE"/>
    <w:rsid w:val="589F0117"/>
    <w:rsid w:val="58BA6DF5"/>
    <w:rsid w:val="58F72073"/>
    <w:rsid w:val="590E7F53"/>
    <w:rsid w:val="59374B66"/>
    <w:rsid w:val="59465AA9"/>
    <w:rsid w:val="594B449A"/>
    <w:rsid w:val="59700977"/>
    <w:rsid w:val="5A755946"/>
    <w:rsid w:val="5AAB3051"/>
    <w:rsid w:val="5B0A3421"/>
    <w:rsid w:val="5B1024F7"/>
    <w:rsid w:val="5B70435F"/>
    <w:rsid w:val="5B821A15"/>
    <w:rsid w:val="5B8FDB33"/>
    <w:rsid w:val="5B921F6F"/>
    <w:rsid w:val="5BD17475"/>
    <w:rsid w:val="5BFB22A0"/>
    <w:rsid w:val="5C91458D"/>
    <w:rsid w:val="5CDB6605"/>
    <w:rsid w:val="5D621CD5"/>
    <w:rsid w:val="5D652EA7"/>
    <w:rsid w:val="5D7DAC7D"/>
    <w:rsid w:val="5DF58506"/>
    <w:rsid w:val="5DF94AE0"/>
    <w:rsid w:val="5E97264E"/>
    <w:rsid w:val="5EB271B7"/>
    <w:rsid w:val="5F473529"/>
    <w:rsid w:val="5F5B7E7A"/>
    <w:rsid w:val="5F7EA485"/>
    <w:rsid w:val="5F8A071A"/>
    <w:rsid w:val="5FAD3DEA"/>
    <w:rsid w:val="5FB011CE"/>
    <w:rsid w:val="5FB528A5"/>
    <w:rsid w:val="5FB97521"/>
    <w:rsid w:val="5FDDA6CA"/>
    <w:rsid w:val="5FEE4EFB"/>
    <w:rsid w:val="5FFDA9A2"/>
    <w:rsid w:val="5FFFC10B"/>
    <w:rsid w:val="6048551D"/>
    <w:rsid w:val="6120450A"/>
    <w:rsid w:val="613170F5"/>
    <w:rsid w:val="61442516"/>
    <w:rsid w:val="61625909"/>
    <w:rsid w:val="617A4267"/>
    <w:rsid w:val="62A96FFE"/>
    <w:rsid w:val="62BB0009"/>
    <w:rsid w:val="6368180D"/>
    <w:rsid w:val="64AE4B2A"/>
    <w:rsid w:val="657511B2"/>
    <w:rsid w:val="66561D89"/>
    <w:rsid w:val="669015B7"/>
    <w:rsid w:val="66AF15A1"/>
    <w:rsid w:val="66F10C73"/>
    <w:rsid w:val="674EBD83"/>
    <w:rsid w:val="67D13DDD"/>
    <w:rsid w:val="67DBA2C4"/>
    <w:rsid w:val="67EF27B6"/>
    <w:rsid w:val="67EF34A7"/>
    <w:rsid w:val="67F61085"/>
    <w:rsid w:val="67FF0A30"/>
    <w:rsid w:val="68012F0F"/>
    <w:rsid w:val="680516F5"/>
    <w:rsid w:val="6834790C"/>
    <w:rsid w:val="6842615A"/>
    <w:rsid w:val="68882C02"/>
    <w:rsid w:val="68E21F84"/>
    <w:rsid w:val="68FF42C2"/>
    <w:rsid w:val="6903773C"/>
    <w:rsid w:val="6918420B"/>
    <w:rsid w:val="691F144B"/>
    <w:rsid w:val="692A272E"/>
    <w:rsid w:val="69801C11"/>
    <w:rsid w:val="69BC5185"/>
    <w:rsid w:val="6A0F12C1"/>
    <w:rsid w:val="6A446686"/>
    <w:rsid w:val="6A530B32"/>
    <w:rsid w:val="6B2A62D8"/>
    <w:rsid w:val="6B4937BC"/>
    <w:rsid w:val="6B896A79"/>
    <w:rsid w:val="6B9DE0A8"/>
    <w:rsid w:val="6BDA47C4"/>
    <w:rsid w:val="6BDE45F3"/>
    <w:rsid w:val="6BFFC355"/>
    <w:rsid w:val="6C5D448C"/>
    <w:rsid w:val="6C822EF6"/>
    <w:rsid w:val="6CCB2933"/>
    <w:rsid w:val="6D013069"/>
    <w:rsid w:val="6D40541E"/>
    <w:rsid w:val="6D77157D"/>
    <w:rsid w:val="6D8A6A8E"/>
    <w:rsid w:val="6D953289"/>
    <w:rsid w:val="6DDED8DC"/>
    <w:rsid w:val="6E493980"/>
    <w:rsid w:val="6E4F18FF"/>
    <w:rsid w:val="6E6B8389"/>
    <w:rsid w:val="6E7C8680"/>
    <w:rsid w:val="6EFCA887"/>
    <w:rsid w:val="6EFEC16D"/>
    <w:rsid w:val="6EFFC811"/>
    <w:rsid w:val="6F43120D"/>
    <w:rsid w:val="6F5EE1BC"/>
    <w:rsid w:val="6F624C36"/>
    <w:rsid w:val="6F7D5A7A"/>
    <w:rsid w:val="6FB1113D"/>
    <w:rsid w:val="6FB2CA1E"/>
    <w:rsid w:val="6FB8FC42"/>
    <w:rsid w:val="6FBC3999"/>
    <w:rsid w:val="6FC36CFC"/>
    <w:rsid w:val="6FCF31AB"/>
    <w:rsid w:val="6FDBFA7B"/>
    <w:rsid w:val="6FDF7C83"/>
    <w:rsid w:val="6FE4201E"/>
    <w:rsid w:val="6FE72594"/>
    <w:rsid w:val="6FFC80B4"/>
    <w:rsid w:val="6FFFDCC5"/>
    <w:rsid w:val="70DA5E66"/>
    <w:rsid w:val="70E7536F"/>
    <w:rsid w:val="71390ECE"/>
    <w:rsid w:val="713F3528"/>
    <w:rsid w:val="7169742F"/>
    <w:rsid w:val="71900E5F"/>
    <w:rsid w:val="72C62BDD"/>
    <w:rsid w:val="72E56BF1"/>
    <w:rsid w:val="73270BC0"/>
    <w:rsid w:val="73D62F24"/>
    <w:rsid w:val="7402295B"/>
    <w:rsid w:val="740B676D"/>
    <w:rsid w:val="74242CEE"/>
    <w:rsid w:val="74463A57"/>
    <w:rsid w:val="74B65081"/>
    <w:rsid w:val="750618C4"/>
    <w:rsid w:val="750742FC"/>
    <w:rsid w:val="751BB0E6"/>
    <w:rsid w:val="756D41B6"/>
    <w:rsid w:val="758D7B90"/>
    <w:rsid w:val="75EF7F4F"/>
    <w:rsid w:val="760B6D06"/>
    <w:rsid w:val="76591E82"/>
    <w:rsid w:val="76AB5785"/>
    <w:rsid w:val="76BF03A8"/>
    <w:rsid w:val="76BF3C43"/>
    <w:rsid w:val="76C053D6"/>
    <w:rsid w:val="76D8308D"/>
    <w:rsid w:val="76F967E5"/>
    <w:rsid w:val="77574779"/>
    <w:rsid w:val="77767675"/>
    <w:rsid w:val="77BEEB9A"/>
    <w:rsid w:val="77C72760"/>
    <w:rsid w:val="77EF131B"/>
    <w:rsid w:val="77EF6DCE"/>
    <w:rsid w:val="77F65A2F"/>
    <w:rsid w:val="77FA0245"/>
    <w:rsid w:val="77FB042F"/>
    <w:rsid w:val="77FE81E4"/>
    <w:rsid w:val="77FFBE2C"/>
    <w:rsid w:val="78462887"/>
    <w:rsid w:val="784A7AB5"/>
    <w:rsid w:val="78783A02"/>
    <w:rsid w:val="78A551F0"/>
    <w:rsid w:val="78B52DD4"/>
    <w:rsid w:val="78BE40D5"/>
    <w:rsid w:val="78D15FE5"/>
    <w:rsid w:val="792A3948"/>
    <w:rsid w:val="796706F8"/>
    <w:rsid w:val="799534B7"/>
    <w:rsid w:val="79D29D25"/>
    <w:rsid w:val="79FDDE84"/>
    <w:rsid w:val="7A140880"/>
    <w:rsid w:val="7A1830A4"/>
    <w:rsid w:val="7A5549F4"/>
    <w:rsid w:val="7A8A27A6"/>
    <w:rsid w:val="7ABF4BB4"/>
    <w:rsid w:val="7ADF9837"/>
    <w:rsid w:val="7AF57AA1"/>
    <w:rsid w:val="7B1539B7"/>
    <w:rsid w:val="7B4B6F75"/>
    <w:rsid w:val="7B775DC1"/>
    <w:rsid w:val="7B9143C1"/>
    <w:rsid w:val="7B9B6ED9"/>
    <w:rsid w:val="7BA6B788"/>
    <w:rsid w:val="7BAFE160"/>
    <w:rsid w:val="7BBC1265"/>
    <w:rsid w:val="7BBDBE97"/>
    <w:rsid w:val="7BC37209"/>
    <w:rsid w:val="7BE18B05"/>
    <w:rsid w:val="7BEF0DDE"/>
    <w:rsid w:val="7BFDB102"/>
    <w:rsid w:val="7C8A02AF"/>
    <w:rsid w:val="7CBF0A0C"/>
    <w:rsid w:val="7CE7FF10"/>
    <w:rsid w:val="7CF93D5D"/>
    <w:rsid w:val="7D0596BD"/>
    <w:rsid w:val="7D0B042F"/>
    <w:rsid w:val="7D7E3A71"/>
    <w:rsid w:val="7D7FEB72"/>
    <w:rsid w:val="7DAD494D"/>
    <w:rsid w:val="7DAE48F2"/>
    <w:rsid w:val="7DB5467C"/>
    <w:rsid w:val="7DDBEE05"/>
    <w:rsid w:val="7DE07FB2"/>
    <w:rsid w:val="7E130D51"/>
    <w:rsid w:val="7E461224"/>
    <w:rsid w:val="7E5F3387"/>
    <w:rsid w:val="7E611BB9"/>
    <w:rsid w:val="7E8C6A3E"/>
    <w:rsid w:val="7EAF7137"/>
    <w:rsid w:val="7EBFACBC"/>
    <w:rsid w:val="7ECB2F6E"/>
    <w:rsid w:val="7EDC9E85"/>
    <w:rsid w:val="7EF31C23"/>
    <w:rsid w:val="7EFB3E7F"/>
    <w:rsid w:val="7EFBDC44"/>
    <w:rsid w:val="7EFDAD80"/>
    <w:rsid w:val="7EFEC321"/>
    <w:rsid w:val="7EFF44F5"/>
    <w:rsid w:val="7F1C58BA"/>
    <w:rsid w:val="7F7D175C"/>
    <w:rsid w:val="7F7F429E"/>
    <w:rsid w:val="7F9DBE5E"/>
    <w:rsid w:val="7FADF2B9"/>
    <w:rsid w:val="7FB36C53"/>
    <w:rsid w:val="7FBFE30C"/>
    <w:rsid w:val="7FD639C6"/>
    <w:rsid w:val="7FD70978"/>
    <w:rsid w:val="7FDD7F5A"/>
    <w:rsid w:val="7FE3B756"/>
    <w:rsid w:val="7FEE3C8A"/>
    <w:rsid w:val="7FF28415"/>
    <w:rsid w:val="7FFAFA3A"/>
    <w:rsid w:val="7FFD77B8"/>
    <w:rsid w:val="7FFDB0EB"/>
    <w:rsid w:val="7FFDE8F9"/>
    <w:rsid w:val="7FFE37B9"/>
    <w:rsid w:val="7FFE9D93"/>
    <w:rsid w:val="7FFF89C1"/>
    <w:rsid w:val="834F7238"/>
    <w:rsid w:val="93D5AC6B"/>
    <w:rsid w:val="96EF2BED"/>
    <w:rsid w:val="9757FD77"/>
    <w:rsid w:val="977EE750"/>
    <w:rsid w:val="97FD7CCB"/>
    <w:rsid w:val="9B6BA5EC"/>
    <w:rsid w:val="9EFD9EC9"/>
    <w:rsid w:val="9FBD554E"/>
    <w:rsid w:val="9FEE84C3"/>
    <w:rsid w:val="9FF60F78"/>
    <w:rsid w:val="A6B9BB0C"/>
    <w:rsid w:val="ABDFA399"/>
    <w:rsid w:val="AFD73AC0"/>
    <w:rsid w:val="AFDD3053"/>
    <w:rsid w:val="B6DB89A7"/>
    <w:rsid w:val="B7BFE11A"/>
    <w:rsid w:val="B7DF03A8"/>
    <w:rsid w:val="BBC8FEF3"/>
    <w:rsid w:val="BD5BD543"/>
    <w:rsid w:val="BD773776"/>
    <w:rsid w:val="BDBF0C64"/>
    <w:rsid w:val="BDF97690"/>
    <w:rsid w:val="BEB857FB"/>
    <w:rsid w:val="BF694D10"/>
    <w:rsid w:val="BF7D924C"/>
    <w:rsid w:val="BF9CA6B3"/>
    <w:rsid w:val="BFBD9B37"/>
    <w:rsid w:val="BFBEB049"/>
    <w:rsid w:val="BFF629E9"/>
    <w:rsid w:val="BFFB2524"/>
    <w:rsid w:val="C18FDE9B"/>
    <w:rsid w:val="C55BDC64"/>
    <w:rsid w:val="C5FB51AB"/>
    <w:rsid w:val="C7D16760"/>
    <w:rsid w:val="C7FDEC3D"/>
    <w:rsid w:val="CFCF5C91"/>
    <w:rsid w:val="CFEFE0B9"/>
    <w:rsid w:val="D1FFFF80"/>
    <w:rsid w:val="D7B90074"/>
    <w:rsid w:val="D9FF0959"/>
    <w:rsid w:val="DAE73EFD"/>
    <w:rsid w:val="DB5F23DB"/>
    <w:rsid w:val="DBEF7346"/>
    <w:rsid w:val="DCF947AE"/>
    <w:rsid w:val="DD0E59A5"/>
    <w:rsid w:val="DDF3FB5D"/>
    <w:rsid w:val="DDFB7F73"/>
    <w:rsid w:val="DDFFDB52"/>
    <w:rsid w:val="DEDDD229"/>
    <w:rsid w:val="DEFB7CC8"/>
    <w:rsid w:val="DF652944"/>
    <w:rsid w:val="DF7B5D37"/>
    <w:rsid w:val="DF7CDFD8"/>
    <w:rsid w:val="DF7F47CC"/>
    <w:rsid w:val="DFB60CE4"/>
    <w:rsid w:val="DFBFAC5E"/>
    <w:rsid w:val="DFE6CFB4"/>
    <w:rsid w:val="DFE7EEA2"/>
    <w:rsid w:val="DFEF4BE8"/>
    <w:rsid w:val="DFF25482"/>
    <w:rsid w:val="DFFB58A8"/>
    <w:rsid w:val="DFFF1034"/>
    <w:rsid w:val="E3C39328"/>
    <w:rsid w:val="E3F63D1A"/>
    <w:rsid w:val="E5FE7B6B"/>
    <w:rsid w:val="E7EFC29C"/>
    <w:rsid w:val="EAAF86A9"/>
    <w:rsid w:val="EB7ECA01"/>
    <w:rsid w:val="EBD6D578"/>
    <w:rsid w:val="EBF68981"/>
    <w:rsid w:val="ED9F07B9"/>
    <w:rsid w:val="EDBA253B"/>
    <w:rsid w:val="EE5FEDBF"/>
    <w:rsid w:val="EF6DB58E"/>
    <w:rsid w:val="EF9FB59D"/>
    <w:rsid w:val="EFF7E3D8"/>
    <w:rsid w:val="F27789E6"/>
    <w:rsid w:val="F36B9C9B"/>
    <w:rsid w:val="F4F89EB6"/>
    <w:rsid w:val="F4FA7322"/>
    <w:rsid w:val="F57FC99C"/>
    <w:rsid w:val="F5BEEA8A"/>
    <w:rsid w:val="F5EDCB42"/>
    <w:rsid w:val="F5EFB261"/>
    <w:rsid w:val="F5FE69BF"/>
    <w:rsid w:val="F5FF364C"/>
    <w:rsid w:val="F5FFEC60"/>
    <w:rsid w:val="F63B0884"/>
    <w:rsid w:val="F75DB683"/>
    <w:rsid w:val="F7BFD499"/>
    <w:rsid w:val="F7E73B77"/>
    <w:rsid w:val="F7FA18D6"/>
    <w:rsid w:val="F7FE0C81"/>
    <w:rsid w:val="F7FF7DDC"/>
    <w:rsid w:val="F7FFF70E"/>
    <w:rsid w:val="FA818FFE"/>
    <w:rsid w:val="FBB41396"/>
    <w:rsid w:val="FBDE069E"/>
    <w:rsid w:val="FBDF73A3"/>
    <w:rsid w:val="FBEF0C1A"/>
    <w:rsid w:val="FBEF33F8"/>
    <w:rsid w:val="FBF08389"/>
    <w:rsid w:val="FBFE1FF7"/>
    <w:rsid w:val="FC6FE41C"/>
    <w:rsid w:val="FC9A265E"/>
    <w:rsid w:val="FCBAE76E"/>
    <w:rsid w:val="FD3F7871"/>
    <w:rsid w:val="FDD93568"/>
    <w:rsid w:val="FDF671EA"/>
    <w:rsid w:val="FDF6E58E"/>
    <w:rsid w:val="FDF8B718"/>
    <w:rsid w:val="FDFE97E5"/>
    <w:rsid w:val="FDFFD3A7"/>
    <w:rsid w:val="FE4FBCE3"/>
    <w:rsid w:val="FE5DE88D"/>
    <w:rsid w:val="FE7C7C80"/>
    <w:rsid w:val="FEBEC32D"/>
    <w:rsid w:val="FECB7815"/>
    <w:rsid w:val="FECEB75E"/>
    <w:rsid w:val="FEFA1FC2"/>
    <w:rsid w:val="FEFB5CC5"/>
    <w:rsid w:val="FEFB7ACF"/>
    <w:rsid w:val="FEFF50DE"/>
    <w:rsid w:val="FEFF781A"/>
    <w:rsid w:val="FEFFB5C1"/>
    <w:rsid w:val="FF1D6AA9"/>
    <w:rsid w:val="FF2F3D79"/>
    <w:rsid w:val="FF6BB9D3"/>
    <w:rsid w:val="FF6ED8B3"/>
    <w:rsid w:val="FF6F46FF"/>
    <w:rsid w:val="FF7E613A"/>
    <w:rsid w:val="FF7FEFDC"/>
    <w:rsid w:val="FF855145"/>
    <w:rsid w:val="FFAFE08F"/>
    <w:rsid w:val="FFBBB151"/>
    <w:rsid w:val="FFBDF1BA"/>
    <w:rsid w:val="FFCF818D"/>
    <w:rsid w:val="FFCFBD4E"/>
    <w:rsid w:val="FFDF4819"/>
    <w:rsid w:val="FFE862C0"/>
    <w:rsid w:val="FFF36567"/>
    <w:rsid w:val="FFF37FF1"/>
    <w:rsid w:val="FFF3C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line="540" w:lineRule="exact"/>
      <w:ind w:firstLine="622" w:firstLineChars="200"/>
    </w:pPr>
    <w:rPr>
      <w:rFonts w:ascii="Times New Roman" w:hAnsi="Times New Roman" w:eastAsia="仿宋_GB2312"/>
      <w:sz w:val="32"/>
    </w:r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5">
    <w:name w:val="Normal Indent"/>
    <w:basedOn w:val="1"/>
    <w:next w:val="1"/>
    <w:qFormat/>
    <w:uiPriority w:val="0"/>
    <w:pPr>
      <w:ind w:firstLine="420"/>
    </w:pPr>
    <w:rPr>
      <w:rFonts w:cs="Times New Roman"/>
      <w:szCs w:val="24"/>
    </w:rPr>
  </w:style>
  <w:style w:type="paragraph" w:styleId="6">
    <w:name w:val="annotation text"/>
    <w:basedOn w:val="1"/>
    <w:link w:val="23"/>
    <w:qFormat/>
    <w:uiPriority w:val="0"/>
    <w:pPr>
      <w:jc w:val="left"/>
    </w:pPr>
  </w:style>
  <w:style w:type="paragraph" w:styleId="7">
    <w:name w:val="Balloon Text"/>
    <w:basedOn w:val="1"/>
    <w:link w:val="25"/>
    <w:qFormat/>
    <w:uiPriority w:val="0"/>
    <w:rPr>
      <w:sz w:val="18"/>
      <w:szCs w:val="18"/>
    </w:rPr>
  </w:style>
  <w:style w:type="paragraph" w:styleId="8">
    <w:name w:val="footer"/>
    <w:basedOn w:val="1"/>
    <w:link w:val="21"/>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1">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2">
    <w:name w:val="annotation subject"/>
    <w:basedOn w:val="6"/>
    <w:next w:val="6"/>
    <w:link w:val="24"/>
    <w:qFormat/>
    <w:uiPriority w:val="0"/>
    <w:rPr>
      <w:b/>
      <w:bCs/>
    </w:rPr>
  </w:style>
  <w:style w:type="paragraph" w:styleId="13">
    <w:name w:val="Body Text First Indent"/>
    <w:basedOn w:val="2"/>
    <w:qFormat/>
    <w:uiPriority w:val="0"/>
    <w:pPr>
      <w:ind w:firstLine="420" w:firstLineChars="100"/>
    </w:pPr>
  </w:style>
  <w:style w:type="character" w:styleId="16">
    <w:name w:val="Hyperlink"/>
    <w:unhideWhenUsed/>
    <w:qFormat/>
    <w:uiPriority w:val="99"/>
    <w:rPr>
      <w:color w:val="0000FF"/>
      <w:u w:val="single"/>
    </w:rPr>
  </w:style>
  <w:style w:type="character" w:styleId="17">
    <w:name w:val="annotation reference"/>
    <w:basedOn w:val="15"/>
    <w:qFormat/>
    <w:uiPriority w:val="0"/>
    <w:rPr>
      <w:sz w:val="21"/>
      <w:szCs w:val="21"/>
    </w:rPr>
  </w:style>
  <w:style w:type="paragraph" w:customStyle="1" w:styleId="18">
    <w:name w:val="正文_0"/>
    <w:next w:val="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黑体"/>
    <w:qFormat/>
    <w:uiPriority w:val="3"/>
    <w:pPr>
      <w:widowControl w:val="0"/>
      <w:ind w:left="1014" w:hanging="1014" w:hangingChars="326"/>
      <w:jc w:val="both"/>
    </w:pPr>
    <w:rPr>
      <w:rFonts w:ascii="黑体" w:hAnsi="黑体" w:eastAsia="黑体" w:cs="Times New Roman"/>
      <w:kern w:val="2"/>
      <w:sz w:val="21"/>
      <w:szCs w:val="32"/>
      <w:lang w:val="en-US" w:eastAsia="zh-CN" w:bidi="ar-SA"/>
    </w:rPr>
  </w:style>
  <w:style w:type="paragraph" w:customStyle="1" w:styleId="20">
    <w:name w:val="修订1"/>
    <w:hidden/>
    <w:semiHidden/>
    <w:qFormat/>
    <w:uiPriority w:val="99"/>
    <w:rPr>
      <w:rFonts w:ascii="Calibri" w:hAnsi="Calibri" w:eastAsia="宋体" w:cs="Times New Roman"/>
      <w:kern w:val="2"/>
      <w:sz w:val="21"/>
      <w:szCs w:val="22"/>
      <w:lang w:val="en-US" w:eastAsia="zh-CN" w:bidi="ar-SA"/>
    </w:rPr>
  </w:style>
  <w:style w:type="character" w:customStyle="1" w:styleId="21">
    <w:name w:val="页脚 字符"/>
    <w:basedOn w:val="15"/>
    <w:link w:val="8"/>
    <w:qFormat/>
    <w:uiPriority w:val="0"/>
    <w:rPr>
      <w:rFonts w:ascii="Calibri" w:hAnsi="Calibri" w:eastAsia="宋体" w:cs="Times New Roman"/>
      <w:kern w:val="2"/>
      <w:sz w:val="18"/>
      <w:szCs w:val="18"/>
    </w:rPr>
  </w:style>
  <w:style w:type="character" w:customStyle="1" w:styleId="22">
    <w:name w:val="页眉 字符"/>
    <w:basedOn w:val="15"/>
    <w:link w:val="9"/>
    <w:qFormat/>
    <w:uiPriority w:val="0"/>
    <w:rPr>
      <w:rFonts w:ascii="Calibri" w:hAnsi="Calibri" w:eastAsia="宋体" w:cs="Times New Roman"/>
      <w:kern w:val="2"/>
      <w:sz w:val="18"/>
      <w:szCs w:val="18"/>
    </w:rPr>
  </w:style>
  <w:style w:type="character" w:customStyle="1" w:styleId="23">
    <w:name w:val="批注文字 字符"/>
    <w:basedOn w:val="15"/>
    <w:link w:val="6"/>
    <w:qFormat/>
    <w:uiPriority w:val="0"/>
    <w:rPr>
      <w:rFonts w:ascii="Calibri" w:hAnsi="Calibri" w:eastAsia="宋体" w:cs="Times New Roman"/>
      <w:kern w:val="2"/>
      <w:sz w:val="21"/>
      <w:szCs w:val="22"/>
    </w:rPr>
  </w:style>
  <w:style w:type="character" w:customStyle="1" w:styleId="24">
    <w:name w:val="批注主题 字符"/>
    <w:basedOn w:val="23"/>
    <w:link w:val="12"/>
    <w:qFormat/>
    <w:uiPriority w:val="0"/>
    <w:rPr>
      <w:rFonts w:ascii="Calibri" w:hAnsi="Calibri" w:eastAsia="宋体" w:cs="Times New Roman"/>
      <w:b/>
      <w:bCs/>
      <w:kern w:val="2"/>
      <w:sz w:val="21"/>
      <w:szCs w:val="22"/>
    </w:rPr>
  </w:style>
  <w:style w:type="character" w:customStyle="1" w:styleId="25">
    <w:name w:val="批注框文本 字符"/>
    <w:basedOn w:val="15"/>
    <w:link w:val="7"/>
    <w:qFormat/>
    <w:uiPriority w:val="0"/>
    <w:rPr>
      <w:rFonts w:ascii="Calibri" w:hAnsi="Calibri" w:eastAsia="宋体" w:cs="Times New Roman"/>
      <w:kern w:val="2"/>
      <w:sz w:val="18"/>
      <w:szCs w:val="18"/>
    </w:rPr>
  </w:style>
  <w:style w:type="paragraph" w:customStyle="1" w:styleId="26">
    <w:name w:val="修订2"/>
    <w:hidden/>
    <w:semiHidden/>
    <w:qFormat/>
    <w:uiPriority w:val="99"/>
    <w:rPr>
      <w:rFonts w:ascii="Calibri" w:hAnsi="Calibri" w:eastAsia="宋体" w:cs="Times New Roman"/>
      <w:kern w:val="2"/>
      <w:sz w:val="21"/>
      <w:szCs w:val="22"/>
      <w:lang w:val="en-US" w:eastAsia="zh-CN" w:bidi="ar-SA"/>
    </w:rPr>
  </w:style>
  <w:style w:type="character" w:customStyle="1" w:styleId="27">
    <w:name w:val="10"/>
    <w:basedOn w:val="15"/>
    <w:qFormat/>
    <w:uiPriority w:val="0"/>
    <w:rPr>
      <w:rFonts w:hint="default" w:ascii="Times New Roman" w:hAnsi="Times New Roman" w:cs="Times New Roman"/>
    </w:rPr>
  </w:style>
  <w:style w:type="paragraph" w:customStyle="1" w:styleId="28">
    <w:name w:val="文件正文"/>
    <w:basedOn w:val="10"/>
    <w:qFormat/>
    <w:uiPriority w:val="2"/>
    <w:pPr>
      <w:spacing w:before="0" w:after="0" w:line="560" w:lineRule="exact"/>
      <w:ind w:firstLine="622" w:firstLineChars="200"/>
      <w:jc w:val="both"/>
      <w:outlineLvl w:val="9"/>
    </w:pPr>
    <w:rPr>
      <w:rFonts w:ascii="仿宋_GB2312" w:hAnsi="仿宋_GB2312" w:eastAsia="仿宋_GB2312" w:cs="仿宋_GB2312"/>
      <w:b w:val="0"/>
      <w:bCs w:val="0"/>
      <w:kern w:val="2"/>
    </w:rPr>
  </w:style>
  <w:style w:type="paragraph" w:customStyle="1" w:styleId="29">
    <w:name w:val="Revision"/>
    <w:hidden/>
    <w:unhideWhenUsed/>
    <w:qFormat/>
    <w:uiPriority w:val="99"/>
    <w:rPr>
      <w:rFonts w:ascii="Calibri" w:hAnsi="Calibri" w:eastAsia="宋体" w:cs="Times New Roman"/>
      <w:kern w:val="2"/>
      <w:sz w:val="21"/>
      <w:szCs w:val="22"/>
      <w:lang w:val="en-US" w:eastAsia="zh-CN" w:bidi="ar-SA"/>
    </w:rPr>
  </w:style>
  <w:style w:type="paragraph" w:customStyle="1" w:styleId="30">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4392</Words>
  <Characters>4604</Characters>
  <Lines>26</Lines>
  <Paragraphs>7</Paragraphs>
  <TotalTime>11</TotalTime>
  <ScaleCrop>false</ScaleCrop>
  <LinksUpToDate>false</LinksUpToDate>
  <CharactersWithSpaces>4604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2024-01-19T08:59:00Z</dcterms:created>
  <dc:creator>10141</dc:creator>
  <cp:lastModifiedBy>songling</cp:lastModifiedBy>
  <cp:lastPrinted>2025-08-16T17:35:00Z</cp:lastPrinted>
  <dcterms:modified xsi:type="dcterms:W3CDTF">2025-08-18T09:49:52Z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2D2EDD0BE7B0BD30A9D19E685086A43C</vt:lpwstr>
  </property>
  <property fmtid="{D5CDD505-2E9C-101B-9397-08002B2CF9AE}" pid="4" name="_2015_ms_pID_725343">
    <vt:lpwstr>(3)TVBtynnQ0bHZGzkoRiuPFQ6qkgadkZBUWNmpf4wlMhtxbdGNkStIhntZVYUot8+iewA70Af3
/Yx1SNGOYFRKIBRXUU8uIzhRiygsRw/2ypsi9Ee/mYtmIQ17vM+1gi3YZ9XSxq+ZqYrIgagt
g13n+uqcad9NyWH6MRD/8A65YKAbOzPla+ol7bPoTWkDWbDudGPxVL01gfPBhxsFWAR6geLB
6IGDlf4nqHsbmkCcT3</vt:lpwstr>
  </property>
  <property fmtid="{D5CDD505-2E9C-101B-9397-08002B2CF9AE}" pid="5" name="_2015_ms_pID_7253431">
    <vt:lpwstr>RdDtePn8rmOKpHa3FyyUYU8v2yDZjYXn8lCKu406oXOfgsSxKyJ/3T
nUbAtevFf3aWrTn1SJWDFdtjsNEX28cwBM8ralc0WzNKV8l2LS4Eeuel76okjAZiMx3GtC2b
NTKEAyKppUQXfWgxuB+Kkzz8TrrMb+e8Z+E/vnO4zuFIFegpxCnknedRSt/sZyO2DQXmGIhh
A7OfSDQ/L0S0ojmqnMnPrJEeAjI5WtoYg51e</vt:lpwstr>
  </property>
  <property fmtid="{D5CDD505-2E9C-101B-9397-08002B2CF9AE}" pid="6" name="_2015_ms_pID_7253432">
    <vt:lpwstr>o2aPJv6SP3tnlT4YHGTIqumIBWJ6T8ty2HnS
McdIfPGG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1696645397</vt:lpwstr>
  </property>
  <property fmtid="{D5CDD505-2E9C-101B-9397-08002B2CF9AE}" pid="11" name="KSOTemplateDocerSaveRecord">
    <vt:lpwstr>eyJoZGlkIjoiMmY5MDE1OTMzZTkzMTQyMDY0Y2I3Mzk4YTRjYTQwNDAiLCJ1c2VySWQiOiI0NTkwNDQ2NDgifQ==</vt:lpwstr>
  </property>
  <property fmtid="{D5CDD505-2E9C-101B-9397-08002B2CF9AE}" pid="12" name="hmcheck_markmode">
    <vt:i4>0</vt:i4>
  </property>
  <property fmtid="{D5CDD505-2E9C-101B-9397-08002B2CF9AE}" pid="13" name="hmcheck_taskpanetype">
    <vt:i4>1</vt:i4>
  </property>
</Properties>
</file>